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10441" w14:textId="7ECE4461" w:rsidR="005907AB" w:rsidRPr="00BE7814" w:rsidRDefault="005907AB" w:rsidP="00ED2148">
      <w:pPr>
        <w:tabs>
          <w:tab w:val="left" w:pos="1259"/>
        </w:tabs>
        <w:ind w:firstLine="5387"/>
        <w:rPr>
          <w:sz w:val="23"/>
          <w:szCs w:val="23"/>
        </w:rPr>
      </w:pPr>
      <w:r w:rsidRPr="00BE7814">
        <w:rPr>
          <w:sz w:val="23"/>
          <w:szCs w:val="23"/>
        </w:rPr>
        <w:t>PATVIRTINTA</w:t>
      </w:r>
    </w:p>
    <w:p w14:paraId="11CC1366" w14:textId="77777777" w:rsidR="00ED2148" w:rsidRDefault="003739FD" w:rsidP="00ED2148">
      <w:pPr>
        <w:tabs>
          <w:tab w:val="left" w:pos="1259"/>
        </w:tabs>
        <w:ind w:firstLine="5387"/>
        <w:rPr>
          <w:sz w:val="23"/>
          <w:szCs w:val="23"/>
        </w:rPr>
      </w:pPr>
      <w:r>
        <w:rPr>
          <w:sz w:val="23"/>
          <w:szCs w:val="23"/>
        </w:rPr>
        <w:t>Kla</w:t>
      </w:r>
      <w:r w:rsidR="00B90ADF">
        <w:rPr>
          <w:sz w:val="23"/>
          <w:szCs w:val="23"/>
        </w:rPr>
        <w:t xml:space="preserve">ipėdos </w:t>
      </w:r>
      <w:r w:rsidR="005907AB" w:rsidRPr="00BE7814">
        <w:rPr>
          <w:sz w:val="23"/>
          <w:szCs w:val="23"/>
        </w:rPr>
        <w:t>rajono savivaldybės tarybos</w:t>
      </w:r>
    </w:p>
    <w:p w14:paraId="030589BC" w14:textId="1866E0D1" w:rsidR="005907AB" w:rsidRDefault="005907AB" w:rsidP="00ED2148">
      <w:pPr>
        <w:tabs>
          <w:tab w:val="left" w:pos="1259"/>
        </w:tabs>
        <w:ind w:firstLine="5387"/>
        <w:rPr>
          <w:sz w:val="23"/>
          <w:szCs w:val="23"/>
        </w:rPr>
      </w:pPr>
      <w:r w:rsidRPr="00BE7814">
        <w:rPr>
          <w:sz w:val="23"/>
          <w:szCs w:val="23"/>
        </w:rPr>
        <w:t>20</w:t>
      </w:r>
      <w:r w:rsidR="00DF7001">
        <w:rPr>
          <w:sz w:val="23"/>
          <w:szCs w:val="23"/>
        </w:rPr>
        <w:t>20</w:t>
      </w:r>
      <w:r w:rsidRPr="00BE7814">
        <w:rPr>
          <w:sz w:val="23"/>
          <w:szCs w:val="23"/>
        </w:rPr>
        <w:t xml:space="preserve"> m. </w:t>
      </w:r>
      <w:r w:rsidR="00DF7001">
        <w:rPr>
          <w:sz w:val="23"/>
          <w:szCs w:val="23"/>
        </w:rPr>
        <w:t>lapkričio</w:t>
      </w:r>
      <w:r w:rsidRPr="00BE7814">
        <w:rPr>
          <w:sz w:val="23"/>
          <w:szCs w:val="23"/>
        </w:rPr>
        <w:t xml:space="preserve"> </w:t>
      </w:r>
      <w:r w:rsidR="00332BBC">
        <w:rPr>
          <w:sz w:val="23"/>
          <w:szCs w:val="23"/>
        </w:rPr>
        <w:t>2</w:t>
      </w:r>
      <w:r w:rsidR="00B90ADF">
        <w:rPr>
          <w:sz w:val="23"/>
          <w:szCs w:val="23"/>
        </w:rPr>
        <w:t>6</w:t>
      </w:r>
      <w:r w:rsidRPr="00BE7814">
        <w:rPr>
          <w:sz w:val="23"/>
          <w:szCs w:val="23"/>
        </w:rPr>
        <w:t xml:space="preserve"> d. sprendimu Nr. </w:t>
      </w:r>
      <w:r w:rsidR="00BE7814" w:rsidRPr="00BE7814">
        <w:rPr>
          <w:sz w:val="23"/>
          <w:szCs w:val="23"/>
        </w:rPr>
        <w:t>T</w:t>
      </w:r>
      <w:r w:rsidR="00B90ADF">
        <w:rPr>
          <w:sz w:val="23"/>
          <w:szCs w:val="23"/>
        </w:rPr>
        <w:t>11-</w:t>
      </w:r>
      <w:r w:rsidR="00ED2148">
        <w:rPr>
          <w:sz w:val="23"/>
          <w:szCs w:val="23"/>
        </w:rPr>
        <w:t>410</w:t>
      </w:r>
    </w:p>
    <w:p w14:paraId="0681A84C" w14:textId="77777777" w:rsidR="009D1A76" w:rsidRPr="00BD3A21" w:rsidRDefault="009D1A76" w:rsidP="0023130E">
      <w:pPr>
        <w:tabs>
          <w:tab w:val="left" w:pos="1259"/>
        </w:tabs>
        <w:ind w:firstLine="1134"/>
      </w:pPr>
    </w:p>
    <w:p w14:paraId="37222B87" w14:textId="77777777" w:rsidR="005907AB" w:rsidRPr="00BD3A21" w:rsidRDefault="007678F3" w:rsidP="0023130E">
      <w:pPr>
        <w:tabs>
          <w:tab w:val="left" w:pos="1259"/>
        </w:tabs>
        <w:ind w:firstLine="1134"/>
        <w:jc w:val="center"/>
        <w:rPr>
          <w:b/>
        </w:rPr>
      </w:pPr>
      <w:r w:rsidRPr="00BD3A21">
        <w:rPr>
          <w:b/>
        </w:rPr>
        <w:t xml:space="preserve">PINIGINĖS SOCIALINĖS PARAMOS </w:t>
      </w:r>
      <w:r w:rsidR="005907AB" w:rsidRPr="00BD3A21">
        <w:rPr>
          <w:b/>
        </w:rPr>
        <w:t>TEIKIMO</w:t>
      </w:r>
      <w:r w:rsidR="00F836A7" w:rsidRPr="00BD3A21">
        <w:rPr>
          <w:b/>
        </w:rPr>
        <w:t xml:space="preserve"> </w:t>
      </w:r>
      <w:r w:rsidRPr="00BD3A21">
        <w:rPr>
          <w:b/>
        </w:rPr>
        <w:t xml:space="preserve">ASMENIMS, </w:t>
      </w:r>
      <w:r w:rsidR="00555122" w:rsidRPr="00BD3A21">
        <w:rPr>
          <w:b/>
        </w:rPr>
        <w:t>PAT</w:t>
      </w:r>
      <w:r w:rsidRPr="00BD3A21">
        <w:rPr>
          <w:b/>
        </w:rPr>
        <w:t>IRIANT</w:t>
      </w:r>
      <w:r w:rsidR="00555122" w:rsidRPr="00BD3A21">
        <w:rPr>
          <w:b/>
        </w:rPr>
        <w:t>I</w:t>
      </w:r>
      <w:r w:rsidR="008A3415" w:rsidRPr="00BD3A21">
        <w:rPr>
          <w:b/>
        </w:rPr>
        <w:t>E</w:t>
      </w:r>
      <w:r w:rsidR="00555122" w:rsidRPr="00BD3A21">
        <w:rPr>
          <w:b/>
        </w:rPr>
        <w:t xml:space="preserve">MS </w:t>
      </w:r>
      <w:r w:rsidR="005907AB" w:rsidRPr="00BD3A21">
        <w:rPr>
          <w:b/>
        </w:rPr>
        <w:t>SOCIALIN</w:t>
      </w:r>
      <w:r w:rsidR="00555122" w:rsidRPr="00BD3A21">
        <w:rPr>
          <w:b/>
        </w:rPr>
        <w:t>Ę</w:t>
      </w:r>
      <w:r w:rsidR="005907AB" w:rsidRPr="00BD3A21">
        <w:rPr>
          <w:b/>
        </w:rPr>
        <w:t xml:space="preserve"> RIZIK</w:t>
      </w:r>
      <w:r w:rsidR="00555122" w:rsidRPr="00BD3A21">
        <w:rPr>
          <w:b/>
        </w:rPr>
        <w:t>Ą</w:t>
      </w:r>
      <w:r w:rsidRPr="00BD3A21">
        <w:rPr>
          <w:b/>
        </w:rPr>
        <w:t xml:space="preserve">, </w:t>
      </w:r>
      <w:r w:rsidR="005907AB" w:rsidRPr="00BD3A21">
        <w:rPr>
          <w:b/>
        </w:rPr>
        <w:t>TVARKOS APRAŠAS</w:t>
      </w:r>
    </w:p>
    <w:p w14:paraId="34ECA231" w14:textId="77777777" w:rsidR="005907AB" w:rsidRPr="00ED2148" w:rsidRDefault="005907AB" w:rsidP="0023130E">
      <w:pPr>
        <w:tabs>
          <w:tab w:val="left" w:pos="1259"/>
        </w:tabs>
        <w:ind w:firstLine="1134"/>
        <w:rPr>
          <w:bCs/>
        </w:rPr>
      </w:pPr>
    </w:p>
    <w:p w14:paraId="7516F948" w14:textId="77777777" w:rsidR="005907AB" w:rsidRPr="00BD3A21" w:rsidRDefault="005907AB" w:rsidP="0023130E">
      <w:pPr>
        <w:tabs>
          <w:tab w:val="left" w:pos="1259"/>
        </w:tabs>
        <w:ind w:firstLine="1134"/>
        <w:jc w:val="center"/>
        <w:rPr>
          <w:b/>
        </w:rPr>
      </w:pPr>
      <w:r w:rsidRPr="00BD3A21">
        <w:rPr>
          <w:b/>
        </w:rPr>
        <w:t>I. BENDROSIOS NUOSTATOS</w:t>
      </w:r>
    </w:p>
    <w:p w14:paraId="0D6623F0" w14:textId="77777777" w:rsidR="007678F3" w:rsidRPr="00ED2148" w:rsidRDefault="007678F3" w:rsidP="0023130E">
      <w:pPr>
        <w:tabs>
          <w:tab w:val="left" w:pos="1259"/>
        </w:tabs>
        <w:ind w:firstLine="1134"/>
        <w:jc w:val="center"/>
        <w:rPr>
          <w:bCs/>
        </w:rPr>
      </w:pPr>
    </w:p>
    <w:p w14:paraId="227D6D81" w14:textId="587FD295" w:rsidR="00EA47C1" w:rsidRPr="00BD42B2" w:rsidRDefault="00EA47C1" w:rsidP="00ED2148">
      <w:pPr>
        <w:tabs>
          <w:tab w:val="left" w:pos="1134"/>
        </w:tabs>
        <w:ind w:firstLine="1134"/>
        <w:jc w:val="both"/>
      </w:pPr>
      <w:r w:rsidRPr="00BD42B2">
        <w:t xml:space="preserve">1. </w:t>
      </w:r>
      <w:r w:rsidR="007678F3" w:rsidRPr="00BD42B2">
        <w:t xml:space="preserve">Piniginės socialinės paramos </w:t>
      </w:r>
      <w:r w:rsidRPr="00BD42B2">
        <w:t xml:space="preserve">teikimo </w:t>
      </w:r>
      <w:r w:rsidR="007678F3" w:rsidRPr="00BD42B2">
        <w:t xml:space="preserve">asmenims, patiriantiems </w:t>
      </w:r>
      <w:r w:rsidRPr="00BD42B2">
        <w:t>socialin</w:t>
      </w:r>
      <w:r w:rsidR="00EA5073" w:rsidRPr="00BD42B2">
        <w:t>ę</w:t>
      </w:r>
      <w:r w:rsidRPr="00BD42B2">
        <w:t xml:space="preserve"> rizik</w:t>
      </w:r>
      <w:r w:rsidR="00EA5073" w:rsidRPr="00BD42B2">
        <w:t>ą</w:t>
      </w:r>
      <w:r w:rsidR="007678F3" w:rsidRPr="00BD42B2">
        <w:t>, t</w:t>
      </w:r>
      <w:r w:rsidRPr="00BD42B2">
        <w:t xml:space="preserve">varkos aprašas (toliau – Tvarkos aprašas) reglamentuoja </w:t>
      </w:r>
      <w:r w:rsidR="007678F3" w:rsidRPr="00BD42B2">
        <w:t xml:space="preserve">piniginės </w:t>
      </w:r>
      <w:r w:rsidR="001E748A" w:rsidRPr="00BD42B2">
        <w:t xml:space="preserve">socialinės </w:t>
      </w:r>
      <w:r w:rsidR="007678F3" w:rsidRPr="00BD42B2">
        <w:t>paramos t</w:t>
      </w:r>
      <w:r w:rsidRPr="00BD42B2">
        <w:t xml:space="preserve">eikimo </w:t>
      </w:r>
      <w:r w:rsidR="007678F3" w:rsidRPr="00BD42B2">
        <w:t>bendrai gyvenantiems asmenims arba vieniems gyvenantiems</w:t>
      </w:r>
      <w:r w:rsidR="00970AB6" w:rsidRPr="00BD42B2">
        <w:t xml:space="preserve">, Klaipėdos rajono savivaldybėje gyvenamąją vietą deklaravusiems arba faktiškai gyvenantiems (niekur nedeklaravusiems gyvenamosios vietos)  </w:t>
      </w:r>
      <w:r w:rsidR="007678F3" w:rsidRPr="00BD42B2">
        <w:t xml:space="preserve">asmenims, patiriantiems socialinę riziką, </w:t>
      </w:r>
      <w:r w:rsidRPr="00BD42B2">
        <w:t xml:space="preserve">atvejus, </w:t>
      </w:r>
      <w:r w:rsidR="001E748A" w:rsidRPr="00BD42B2">
        <w:t>paramos</w:t>
      </w:r>
      <w:r w:rsidRPr="00BD42B2">
        <w:t xml:space="preserve"> rūšis, </w:t>
      </w:r>
      <w:r w:rsidR="001E748A" w:rsidRPr="00BD42B2">
        <w:t>jos</w:t>
      </w:r>
      <w:r w:rsidRPr="00BD42B2">
        <w:t xml:space="preserve"> teikimo būdus</w:t>
      </w:r>
      <w:r w:rsidR="005A14B9" w:rsidRPr="00BD42B2">
        <w:t xml:space="preserve"> bei</w:t>
      </w:r>
      <w:r w:rsidRPr="00BD42B2">
        <w:t xml:space="preserve"> procedūrą</w:t>
      </w:r>
      <w:r w:rsidR="005A14B9" w:rsidRPr="00BD42B2">
        <w:t>.</w:t>
      </w:r>
    </w:p>
    <w:p w14:paraId="40DEB3FF" w14:textId="3ACD7715" w:rsidR="003C1D0A" w:rsidRDefault="00EA47C1" w:rsidP="0023130E">
      <w:pPr>
        <w:tabs>
          <w:tab w:val="left" w:pos="1259"/>
        </w:tabs>
        <w:ind w:firstLine="1134"/>
        <w:jc w:val="both"/>
      </w:pPr>
      <w:r>
        <w:t>2</w:t>
      </w:r>
      <w:r w:rsidR="003C1D0A" w:rsidRPr="00AF77D6">
        <w:t xml:space="preserve">. </w:t>
      </w:r>
      <w:r w:rsidR="007678F3">
        <w:t xml:space="preserve">Piniginė socialinė parama </w:t>
      </w:r>
      <w:r w:rsidR="00842128">
        <w:t>bendrai gyvenantiems asmenims</w:t>
      </w:r>
      <w:r w:rsidR="003C1D0A" w:rsidRPr="00AF77D6">
        <w:t xml:space="preserve"> </w:t>
      </w:r>
      <w:r w:rsidR="00842128">
        <w:t>arba vienam gyvenančiam asmeniui</w:t>
      </w:r>
      <w:r w:rsidR="007678F3">
        <w:t>, patiriantiems socialinę riziką, teikiama</w:t>
      </w:r>
      <w:r w:rsidR="003C1D0A" w:rsidRPr="00AF77D6">
        <w:t xml:space="preserve"> vadovaujantis Lietuvos Respublikos piniginės socialinės paramos </w:t>
      </w:r>
      <w:r w:rsidR="00876EDA">
        <w:t>nepasiturintiems gyventojams</w:t>
      </w:r>
      <w:r w:rsidR="00E3276C">
        <w:t xml:space="preserve"> įstatymu</w:t>
      </w:r>
      <w:r w:rsidR="003C1D0A" w:rsidRPr="00AF77D6">
        <w:t xml:space="preserve"> </w:t>
      </w:r>
      <w:r w:rsidR="007678F3">
        <w:t>i</w:t>
      </w:r>
      <w:r w:rsidR="003C1D0A" w:rsidRPr="00AF77D6">
        <w:t xml:space="preserve">r  </w:t>
      </w:r>
      <w:r>
        <w:t xml:space="preserve">šiuo </w:t>
      </w:r>
      <w:r w:rsidR="003C1D0A" w:rsidRPr="00AF77D6">
        <w:t>Tvarkos aprašu.</w:t>
      </w:r>
    </w:p>
    <w:p w14:paraId="3AAC1813" w14:textId="7310151E" w:rsidR="00BB5994" w:rsidRDefault="003C1D0A" w:rsidP="0023130E">
      <w:pPr>
        <w:tabs>
          <w:tab w:val="left" w:pos="1259"/>
        </w:tabs>
        <w:ind w:firstLine="1134"/>
        <w:jc w:val="both"/>
      </w:pPr>
      <w:r>
        <w:t>3</w:t>
      </w:r>
      <w:r w:rsidR="00BB5994">
        <w:t xml:space="preserve">. Šiame tvarkos apraše naudojamos sąvokos atitinka </w:t>
      </w:r>
      <w:r w:rsidR="00BB5994" w:rsidRPr="00AF77D6">
        <w:t>Lietuvos Respublikos piniginės socialinės paramos nepasiturin</w:t>
      </w:r>
      <w:r w:rsidR="003309C0">
        <w:t>tiems gyventojams</w:t>
      </w:r>
      <w:r w:rsidR="00BB5994" w:rsidRPr="00AF77D6">
        <w:t xml:space="preserve"> įstatym</w:t>
      </w:r>
      <w:r w:rsidR="00BB5994">
        <w:t>e apibrėžtas sąvokas.</w:t>
      </w:r>
    </w:p>
    <w:p w14:paraId="772473F4" w14:textId="6C3C0D9F" w:rsidR="001E748A" w:rsidRDefault="001E748A" w:rsidP="0023130E">
      <w:pPr>
        <w:tabs>
          <w:tab w:val="left" w:pos="1259"/>
        </w:tabs>
        <w:ind w:firstLine="1134"/>
        <w:jc w:val="both"/>
      </w:pPr>
      <w:r>
        <w:t xml:space="preserve">4. Piniginė socialinė parama – </w:t>
      </w:r>
      <w:r w:rsidRPr="00C6144D">
        <w:t>Lietuvos Respublikos piniginės socialinės paramos nepasiturintiems gyventojams įstatymo nustatyt</w:t>
      </w:r>
      <w:r>
        <w:t>a</w:t>
      </w:r>
      <w:r w:rsidRPr="00C6144D">
        <w:t xml:space="preserve"> piniginė socialinė param</w:t>
      </w:r>
      <w:r>
        <w:t>a</w:t>
      </w:r>
      <w:r w:rsidRPr="00C6144D">
        <w:t xml:space="preserve"> </w:t>
      </w:r>
      <w:bookmarkStart w:id="0" w:name="_Hlk56592794"/>
      <w:r w:rsidRPr="00C6144D">
        <w:t>(socialinės pašalpos ir būsto šildymo išlaidų, geriamojo vandens išlaidų ir karšto vandens išlaidų kompens</w:t>
      </w:r>
      <w:r>
        <w:t>acijos (toliau – kompensacijos</w:t>
      </w:r>
      <w:r w:rsidR="00A12604">
        <w:t>, vienkartinė (sąlyginė, periodinė, tikslinė) pašalpa</w:t>
      </w:r>
      <w:r>
        <w:t>)</w:t>
      </w:r>
      <w:r w:rsidRPr="00B809DE">
        <w:t>.</w:t>
      </w:r>
    </w:p>
    <w:bookmarkEnd w:id="0"/>
    <w:p w14:paraId="4C815CCA" w14:textId="6E28C500" w:rsidR="003A706E" w:rsidRPr="005E7D30" w:rsidRDefault="001E748A" w:rsidP="0023130E">
      <w:pPr>
        <w:tabs>
          <w:tab w:val="left" w:pos="1259"/>
        </w:tabs>
        <w:ind w:firstLine="1134"/>
        <w:jc w:val="both"/>
      </w:pPr>
      <w:r>
        <w:t>5</w:t>
      </w:r>
      <w:r w:rsidR="003A706E" w:rsidRPr="005E7D30">
        <w:t xml:space="preserve">. Socialinė rizika – </w:t>
      </w:r>
      <w:r w:rsidR="005E7D30" w:rsidRPr="005E7D30">
        <w:rPr>
          <w:color w:val="000000"/>
        </w:rPr>
        <w:t>veiksniai ir aplinkybės, dėl kurių asmenys patiria ar yra pavojus patirti jiems socialinę atskirtį: suaugusiųjų socialinių įgūdžių tinkamai prižiūrėti ir ugdyti vaikus (įvaikius) stoka ar nebuvimas; vaikų (įvaikių) visapusiško fizinio, protinio, dvasinio, dorovinio vystymosi ir saugumo sąlygų neužtikrinimas; psichologinė, fizinė ar seksualinė prievarta; smurtas; įsitraukimas ar polinkis įsitraukti į nusikalstamą veiklą; piktnaudžiavimas narkotinėmis, psichotropinėmis medžiagomis, alkoholiu, priklausomybė nuo narkotinių, psichotropinių medžiagų, alkoholio, azartinių lošimų; elgetavimas, valkatavimas, skurdas ir benamystė; motyvacijos dalyvauti darbo rinkoje stoka ar nebuvimas.</w:t>
      </w:r>
    </w:p>
    <w:p w14:paraId="19D182AF" w14:textId="77777777" w:rsidR="005907AB" w:rsidRPr="00AF77D6" w:rsidRDefault="000D6217" w:rsidP="0023130E">
      <w:pPr>
        <w:tabs>
          <w:tab w:val="left" w:pos="1259"/>
        </w:tabs>
        <w:ind w:firstLine="1134"/>
        <w:jc w:val="both"/>
      </w:pPr>
      <w:r>
        <w:tab/>
      </w:r>
      <w:r w:rsidR="00C90A6B">
        <w:tab/>
      </w:r>
    </w:p>
    <w:p w14:paraId="158F2A20" w14:textId="7CFE4833" w:rsidR="005907AB" w:rsidRDefault="005907AB" w:rsidP="0023130E">
      <w:pPr>
        <w:tabs>
          <w:tab w:val="left" w:pos="1259"/>
        </w:tabs>
        <w:ind w:firstLine="1134"/>
        <w:jc w:val="center"/>
        <w:rPr>
          <w:b/>
        </w:rPr>
      </w:pPr>
      <w:r w:rsidRPr="00AF77D6">
        <w:rPr>
          <w:b/>
        </w:rPr>
        <w:t xml:space="preserve">II. </w:t>
      </w:r>
      <w:r w:rsidR="005E7D30">
        <w:rPr>
          <w:b/>
        </w:rPr>
        <w:t>PINIGINĖS SOCIALINĖS PARAMOS TEIKIMO BŪDAI</w:t>
      </w:r>
    </w:p>
    <w:p w14:paraId="304FCA18" w14:textId="77777777" w:rsidR="005E7D30" w:rsidRPr="00AC1EF1" w:rsidRDefault="005E7D30" w:rsidP="0023130E">
      <w:pPr>
        <w:tabs>
          <w:tab w:val="left" w:pos="1259"/>
        </w:tabs>
        <w:ind w:firstLine="1134"/>
        <w:jc w:val="center"/>
      </w:pPr>
    </w:p>
    <w:p w14:paraId="0008C49A" w14:textId="4224D0A0" w:rsidR="0051147A" w:rsidRDefault="000206A4" w:rsidP="0023130E">
      <w:pPr>
        <w:tabs>
          <w:tab w:val="left" w:pos="1200"/>
          <w:tab w:val="left" w:pos="1259"/>
          <w:tab w:val="left" w:pos="1320"/>
        </w:tabs>
        <w:ind w:firstLine="1134"/>
        <w:jc w:val="both"/>
      </w:pPr>
      <w:r>
        <w:t>6</w:t>
      </w:r>
      <w:r w:rsidR="00BB5994" w:rsidRPr="00AC1EF1">
        <w:t>.</w:t>
      </w:r>
      <w:r w:rsidR="005907AB" w:rsidRPr="00AC1EF1">
        <w:t xml:space="preserve"> </w:t>
      </w:r>
      <w:r w:rsidR="005E7D30">
        <w:t>Socialinė pa</w:t>
      </w:r>
      <w:r w:rsidR="0071505D">
        <w:t xml:space="preserve">rama </w:t>
      </w:r>
      <w:r w:rsidR="005E7D30">
        <w:t>pa</w:t>
      </w:r>
      <w:r w:rsidR="00C612F9">
        <w:t>tyrusiems socialinę riziką bendrai gyvena</w:t>
      </w:r>
      <w:r w:rsidR="00876D11">
        <w:t>n</w:t>
      </w:r>
      <w:r w:rsidR="00C612F9">
        <w:t>tiems asmenims arba vienam gyvenančiam asmeniui</w:t>
      </w:r>
      <w:r w:rsidR="009353EC" w:rsidRPr="00AC1EF1">
        <w:t xml:space="preserve"> </w:t>
      </w:r>
      <w:r w:rsidR="00FB4985">
        <w:t>gal</w:t>
      </w:r>
      <w:r w:rsidR="0051147A">
        <w:t>i</w:t>
      </w:r>
      <w:r w:rsidR="00FB4985">
        <w:t xml:space="preserve"> būti teikiam</w:t>
      </w:r>
      <w:r w:rsidR="00827B27">
        <w:t>a</w:t>
      </w:r>
      <w:r w:rsidR="005E7D30">
        <w:t xml:space="preserve"> vienu ar keliais iš šių būdų arba derinant teikimo formas</w:t>
      </w:r>
      <w:r w:rsidR="005907AB" w:rsidRPr="00AC1EF1">
        <w:t>:</w:t>
      </w:r>
    </w:p>
    <w:p w14:paraId="6B6AFF2A" w14:textId="49160472" w:rsidR="005E7D30" w:rsidRDefault="000206A4" w:rsidP="0023130E">
      <w:pPr>
        <w:tabs>
          <w:tab w:val="left" w:pos="0"/>
        </w:tabs>
        <w:ind w:firstLine="1134"/>
        <w:jc w:val="both"/>
      </w:pPr>
      <w:r>
        <w:t>6</w:t>
      </w:r>
      <w:r w:rsidR="005E7D30" w:rsidRPr="00B809DE">
        <w:t xml:space="preserve">.1. </w:t>
      </w:r>
      <w:r w:rsidR="0071505D">
        <w:t>Socialinė pašalpa</w:t>
      </w:r>
      <w:r w:rsidR="00072245">
        <w:t xml:space="preserve"> ir vienkartinė (sąlyginė, periodinė, tikslinė) pašalpa</w:t>
      </w:r>
      <w:r w:rsidR="0071505D">
        <w:t>:</w:t>
      </w:r>
    </w:p>
    <w:p w14:paraId="357F0910" w14:textId="01585428" w:rsidR="0071505D" w:rsidRPr="00B809DE" w:rsidRDefault="0071505D" w:rsidP="0023130E">
      <w:pPr>
        <w:tabs>
          <w:tab w:val="left" w:pos="0"/>
        </w:tabs>
        <w:ind w:firstLine="1134"/>
        <w:jc w:val="both"/>
      </w:pPr>
      <w:r>
        <w:t>6.1.1. pinigais;</w:t>
      </w:r>
    </w:p>
    <w:p w14:paraId="02CBE972" w14:textId="253A9814" w:rsidR="005E7D30" w:rsidRPr="00B809DE" w:rsidRDefault="000206A4" w:rsidP="0023130E">
      <w:pPr>
        <w:ind w:firstLine="1134"/>
        <w:jc w:val="both"/>
        <w:rPr>
          <w:lang w:eastAsia="lt-LT"/>
        </w:rPr>
      </w:pPr>
      <w:r>
        <w:rPr>
          <w:lang w:eastAsia="lt-LT"/>
        </w:rPr>
        <w:t>6</w:t>
      </w:r>
      <w:r w:rsidR="005E7D30" w:rsidRPr="00B809DE">
        <w:rPr>
          <w:lang w:eastAsia="lt-LT"/>
        </w:rPr>
        <w:t>.</w:t>
      </w:r>
      <w:r w:rsidR="0071505D">
        <w:rPr>
          <w:lang w:eastAsia="lt-LT"/>
        </w:rPr>
        <w:t>1.</w:t>
      </w:r>
      <w:r w:rsidR="005E7D30" w:rsidRPr="00B809DE">
        <w:rPr>
          <w:lang w:eastAsia="lt-LT"/>
        </w:rPr>
        <w:t>2. nepinigine forma:</w:t>
      </w:r>
    </w:p>
    <w:p w14:paraId="63C76CFD" w14:textId="4D8BE36B" w:rsidR="005E7D30" w:rsidRPr="00E967DF" w:rsidRDefault="000206A4" w:rsidP="0023130E">
      <w:pPr>
        <w:ind w:firstLine="1134"/>
        <w:jc w:val="both"/>
        <w:rPr>
          <w:lang w:eastAsia="lt-LT"/>
        </w:rPr>
      </w:pPr>
      <w:r>
        <w:rPr>
          <w:lang w:eastAsia="lt-LT"/>
        </w:rPr>
        <w:t>6</w:t>
      </w:r>
      <w:r w:rsidR="005E7D30" w:rsidRPr="00B809DE">
        <w:rPr>
          <w:lang w:eastAsia="lt-LT"/>
        </w:rPr>
        <w:t>.</w:t>
      </w:r>
      <w:r w:rsidR="0071505D">
        <w:rPr>
          <w:lang w:eastAsia="lt-LT"/>
        </w:rPr>
        <w:t>1</w:t>
      </w:r>
      <w:r w:rsidR="005E7D30" w:rsidRPr="00B809DE">
        <w:rPr>
          <w:lang w:eastAsia="lt-LT"/>
        </w:rPr>
        <w:t>.</w:t>
      </w:r>
      <w:r w:rsidR="0097290D">
        <w:rPr>
          <w:lang w:eastAsia="lt-LT"/>
        </w:rPr>
        <w:t>2</w:t>
      </w:r>
      <w:r w:rsidR="00BB1BAF">
        <w:rPr>
          <w:lang w:eastAsia="lt-LT"/>
        </w:rPr>
        <w:t>.1</w:t>
      </w:r>
      <w:r w:rsidR="005E7D30" w:rsidRPr="00B809DE">
        <w:rPr>
          <w:lang w:eastAsia="lt-LT"/>
        </w:rPr>
        <w:t xml:space="preserve">. kortelėmis, skirtomis pirkti parduotuvėse parduodamas prekes, išskyrus alkoholio, tabako gaminius bei loterijos bilietus, ir (ar) atsiskaityti už </w:t>
      </w:r>
      <w:r w:rsidR="005E7D30" w:rsidRPr="00E967DF">
        <w:rPr>
          <w:lang w:eastAsia="lt-LT"/>
        </w:rPr>
        <w:t xml:space="preserve">komunalinių paslaugų bei telekomunikacijos paslaugų teikimą; </w:t>
      </w:r>
    </w:p>
    <w:p w14:paraId="74AD170D" w14:textId="4533FD11" w:rsidR="005E7D30" w:rsidRPr="00E967DF" w:rsidRDefault="000206A4" w:rsidP="0023130E">
      <w:pPr>
        <w:ind w:firstLine="1134"/>
        <w:jc w:val="both"/>
        <w:rPr>
          <w:lang w:eastAsia="lt-LT"/>
        </w:rPr>
      </w:pPr>
      <w:r>
        <w:rPr>
          <w:lang w:eastAsia="lt-LT"/>
        </w:rPr>
        <w:t>6</w:t>
      </w:r>
      <w:r w:rsidR="005E7D30" w:rsidRPr="00E967DF">
        <w:rPr>
          <w:lang w:eastAsia="lt-LT"/>
        </w:rPr>
        <w:t>.</w:t>
      </w:r>
      <w:r w:rsidR="0071505D">
        <w:rPr>
          <w:lang w:eastAsia="lt-LT"/>
        </w:rPr>
        <w:t>1</w:t>
      </w:r>
      <w:r w:rsidR="005E7D30" w:rsidRPr="00E967DF">
        <w:rPr>
          <w:lang w:eastAsia="lt-LT"/>
        </w:rPr>
        <w:t>.</w:t>
      </w:r>
      <w:r w:rsidR="0097290D">
        <w:rPr>
          <w:lang w:eastAsia="lt-LT"/>
        </w:rPr>
        <w:t>2</w:t>
      </w:r>
      <w:r w:rsidR="00BB1BAF">
        <w:rPr>
          <w:lang w:eastAsia="lt-LT"/>
        </w:rPr>
        <w:t>.</w:t>
      </w:r>
      <w:r w:rsidR="00137B05">
        <w:rPr>
          <w:lang w:eastAsia="lt-LT"/>
        </w:rPr>
        <w:t>2</w:t>
      </w:r>
      <w:r w:rsidR="005E7D30" w:rsidRPr="00E967DF">
        <w:rPr>
          <w:lang w:eastAsia="lt-LT"/>
        </w:rPr>
        <w:t xml:space="preserve">. apmokant už </w:t>
      </w:r>
      <w:r w:rsidR="005E7D30" w:rsidRPr="00E967DF">
        <w:rPr>
          <w:shd w:val="clear" w:color="auto" w:fill="FFFFFF"/>
          <w:lang w:eastAsia="lt-LT"/>
        </w:rPr>
        <w:t>kuro, geriamojo ir karšto vandens</w:t>
      </w:r>
      <w:r w:rsidR="005E7D30" w:rsidRPr="00E967DF">
        <w:rPr>
          <w:lang w:eastAsia="lt-LT"/>
        </w:rPr>
        <w:t>, dujų, elektros energijos tiekimą ir kitų komunalinių paslaugų</w:t>
      </w:r>
      <w:r w:rsidR="005E7D30" w:rsidRPr="00E967DF">
        <w:rPr>
          <w:color w:val="FF0000"/>
          <w:lang w:eastAsia="lt-LT"/>
        </w:rPr>
        <w:t xml:space="preserve"> </w:t>
      </w:r>
      <w:r w:rsidR="005E7D30" w:rsidRPr="00E967DF">
        <w:rPr>
          <w:lang w:eastAsia="lt-LT"/>
        </w:rPr>
        <w:t>bei telekomunikacijos paslaugų teikimą;</w:t>
      </w:r>
    </w:p>
    <w:p w14:paraId="2F5A4935" w14:textId="34587322" w:rsidR="005E7D30" w:rsidRPr="006A1186" w:rsidRDefault="000206A4" w:rsidP="0023130E">
      <w:pPr>
        <w:ind w:firstLine="1134"/>
        <w:jc w:val="both"/>
        <w:rPr>
          <w:lang w:eastAsia="lt-LT"/>
        </w:rPr>
      </w:pPr>
      <w:r>
        <w:rPr>
          <w:lang w:eastAsia="lt-LT"/>
        </w:rPr>
        <w:t>6</w:t>
      </w:r>
      <w:r w:rsidR="005E7D30" w:rsidRPr="00E967DF">
        <w:rPr>
          <w:lang w:eastAsia="lt-LT"/>
        </w:rPr>
        <w:t>.</w:t>
      </w:r>
      <w:r w:rsidR="0071505D">
        <w:rPr>
          <w:lang w:eastAsia="lt-LT"/>
        </w:rPr>
        <w:t>1</w:t>
      </w:r>
      <w:r w:rsidR="005E7D30" w:rsidRPr="00E967DF">
        <w:rPr>
          <w:lang w:eastAsia="lt-LT"/>
        </w:rPr>
        <w:t>.</w:t>
      </w:r>
      <w:r w:rsidR="0097290D">
        <w:rPr>
          <w:lang w:eastAsia="lt-LT"/>
        </w:rPr>
        <w:t>2</w:t>
      </w:r>
      <w:r w:rsidR="00BB1BAF">
        <w:rPr>
          <w:lang w:eastAsia="lt-LT"/>
        </w:rPr>
        <w:t>.</w:t>
      </w:r>
      <w:r w:rsidR="00137B05">
        <w:rPr>
          <w:lang w:eastAsia="lt-LT"/>
        </w:rPr>
        <w:t>3</w:t>
      </w:r>
      <w:r w:rsidR="005E7D30" w:rsidRPr="00E967DF">
        <w:rPr>
          <w:lang w:eastAsia="lt-LT"/>
        </w:rPr>
        <w:t>. apmokant būsto nuomą;</w:t>
      </w:r>
    </w:p>
    <w:p w14:paraId="35B736EB" w14:textId="4D0F67C9" w:rsidR="005E7D30" w:rsidRPr="0006260A" w:rsidRDefault="000206A4" w:rsidP="0023130E">
      <w:pPr>
        <w:ind w:firstLine="1134"/>
        <w:jc w:val="both"/>
        <w:rPr>
          <w:lang w:eastAsia="lt-LT"/>
        </w:rPr>
      </w:pPr>
      <w:r>
        <w:rPr>
          <w:lang w:eastAsia="lt-LT"/>
        </w:rPr>
        <w:t>6</w:t>
      </w:r>
      <w:r w:rsidR="005E7D30" w:rsidRPr="00B809DE">
        <w:rPr>
          <w:lang w:eastAsia="lt-LT"/>
        </w:rPr>
        <w:t>.</w:t>
      </w:r>
      <w:r w:rsidR="0071505D">
        <w:rPr>
          <w:lang w:eastAsia="lt-LT"/>
        </w:rPr>
        <w:t>1</w:t>
      </w:r>
      <w:r w:rsidR="005E7D30" w:rsidRPr="00B809DE">
        <w:rPr>
          <w:lang w:eastAsia="lt-LT"/>
        </w:rPr>
        <w:t>.</w:t>
      </w:r>
      <w:r w:rsidR="0097290D">
        <w:rPr>
          <w:lang w:eastAsia="lt-LT"/>
        </w:rPr>
        <w:t>2</w:t>
      </w:r>
      <w:r w:rsidR="00BB1BAF">
        <w:rPr>
          <w:lang w:eastAsia="lt-LT"/>
        </w:rPr>
        <w:t>.</w:t>
      </w:r>
      <w:r w:rsidR="00137B05">
        <w:rPr>
          <w:lang w:eastAsia="lt-LT"/>
        </w:rPr>
        <w:t>4</w:t>
      </w:r>
      <w:r w:rsidR="005E7D30" w:rsidRPr="00B809DE">
        <w:rPr>
          <w:lang w:eastAsia="lt-LT"/>
        </w:rPr>
        <w:t xml:space="preserve">. </w:t>
      </w:r>
      <w:r w:rsidR="005E7D30" w:rsidRPr="0006260A">
        <w:rPr>
          <w:lang w:eastAsia="lt-LT"/>
        </w:rPr>
        <w:t>apmokant vaikų maitinimo</w:t>
      </w:r>
      <w:r w:rsidR="00D17595">
        <w:rPr>
          <w:lang w:eastAsia="lt-LT"/>
        </w:rPr>
        <w:t xml:space="preserve">, </w:t>
      </w:r>
      <w:r w:rsidR="005E7D30" w:rsidRPr="0006260A">
        <w:rPr>
          <w:lang w:eastAsia="lt-LT"/>
        </w:rPr>
        <w:t>ugdymo išlaidas formaliojo ir neformaliojo švietimo paslaugų įstaigo</w:t>
      </w:r>
      <w:r w:rsidR="00D17595">
        <w:rPr>
          <w:lang w:eastAsia="lt-LT"/>
        </w:rPr>
        <w:t>s</w:t>
      </w:r>
      <w:r w:rsidR="005E7D30" w:rsidRPr="0006260A">
        <w:rPr>
          <w:lang w:eastAsia="lt-LT"/>
        </w:rPr>
        <w:t>e ar dienos centruose;</w:t>
      </w:r>
    </w:p>
    <w:p w14:paraId="50C2A5D8" w14:textId="122492F6" w:rsidR="005E7D30" w:rsidRDefault="000206A4" w:rsidP="0023130E">
      <w:pPr>
        <w:ind w:firstLine="1134"/>
        <w:jc w:val="both"/>
        <w:rPr>
          <w:lang w:eastAsia="lt-LT"/>
        </w:rPr>
      </w:pPr>
      <w:r>
        <w:rPr>
          <w:lang w:eastAsia="lt-LT"/>
        </w:rPr>
        <w:t>6</w:t>
      </w:r>
      <w:r w:rsidR="005E7D30" w:rsidRPr="0006260A">
        <w:rPr>
          <w:lang w:eastAsia="lt-LT"/>
        </w:rPr>
        <w:t>.</w:t>
      </w:r>
      <w:r w:rsidR="0071505D">
        <w:rPr>
          <w:lang w:eastAsia="lt-LT"/>
        </w:rPr>
        <w:t>1</w:t>
      </w:r>
      <w:r w:rsidR="005E7D30" w:rsidRPr="0006260A">
        <w:rPr>
          <w:lang w:eastAsia="lt-LT"/>
        </w:rPr>
        <w:t>.</w:t>
      </w:r>
      <w:r w:rsidR="0097290D">
        <w:rPr>
          <w:lang w:eastAsia="lt-LT"/>
        </w:rPr>
        <w:t>2</w:t>
      </w:r>
      <w:r w:rsidR="00BB1BAF">
        <w:rPr>
          <w:lang w:eastAsia="lt-LT"/>
        </w:rPr>
        <w:t>.</w:t>
      </w:r>
      <w:r w:rsidR="00137B05">
        <w:rPr>
          <w:lang w:eastAsia="lt-LT"/>
        </w:rPr>
        <w:t>5</w:t>
      </w:r>
      <w:r w:rsidR="005E7D30" w:rsidRPr="0006260A">
        <w:rPr>
          <w:lang w:eastAsia="lt-LT"/>
        </w:rPr>
        <w:t>. apmokant gydymosi išlaidas</w:t>
      </w:r>
      <w:r w:rsidR="005E7D30" w:rsidRPr="00B809DE">
        <w:rPr>
          <w:lang w:eastAsia="lt-LT"/>
        </w:rPr>
        <w:t xml:space="preserve"> ir (ar) socialines paslaugas</w:t>
      </w:r>
      <w:r w:rsidR="005E7D30">
        <w:rPr>
          <w:lang w:eastAsia="lt-LT"/>
        </w:rPr>
        <w:t>;</w:t>
      </w:r>
    </w:p>
    <w:p w14:paraId="56612C74" w14:textId="0573921C" w:rsidR="005E7D30" w:rsidRDefault="000206A4" w:rsidP="0023130E">
      <w:pPr>
        <w:ind w:firstLine="1134"/>
        <w:jc w:val="both"/>
        <w:rPr>
          <w:lang w:eastAsia="lt-LT"/>
        </w:rPr>
      </w:pPr>
      <w:r>
        <w:rPr>
          <w:lang w:eastAsia="lt-LT"/>
        </w:rPr>
        <w:lastRenderedPageBreak/>
        <w:t>6</w:t>
      </w:r>
      <w:r w:rsidR="005E7D30" w:rsidRPr="006A1186">
        <w:rPr>
          <w:lang w:eastAsia="lt-LT"/>
        </w:rPr>
        <w:t>.</w:t>
      </w:r>
      <w:r w:rsidR="00072245">
        <w:rPr>
          <w:lang w:eastAsia="lt-LT"/>
        </w:rPr>
        <w:t>1</w:t>
      </w:r>
      <w:r w:rsidR="005E7D30" w:rsidRPr="006A1186">
        <w:rPr>
          <w:lang w:eastAsia="lt-LT"/>
        </w:rPr>
        <w:t>.</w:t>
      </w:r>
      <w:r w:rsidR="0097290D">
        <w:rPr>
          <w:lang w:eastAsia="lt-LT"/>
        </w:rPr>
        <w:t>2</w:t>
      </w:r>
      <w:r w:rsidR="00BB1BAF">
        <w:rPr>
          <w:lang w:eastAsia="lt-LT"/>
        </w:rPr>
        <w:t>.</w:t>
      </w:r>
      <w:r w:rsidR="00137B05">
        <w:rPr>
          <w:lang w:eastAsia="lt-LT"/>
        </w:rPr>
        <w:t>6</w:t>
      </w:r>
      <w:r w:rsidR="005E7D30" w:rsidRPr="006A1186">
        <w:rPr>
          <w:lang w:eastAsia="lt-LT"/>
        </w:rPr>
        <w:t>. apmokant studijas</w:t>
      </w:r>
      <w:r w:rsidR="00D17595">
        <w:rPr>
          <w:lang w:eastAsia="lt-LT"/>
        </w:rPr>
        <w:t xml:space="preserve">, </w:t>
      </w:r>
      <w:r w:rsidR="005E7D30" w:rsidRPr="006A1186">
        <w:rPr>
          <w:lang w:eastAsia="lt-LT"/>
        </w:rPr>
        <w:t>neformalųjį švietimą.</w:t>
      </w:r>
    </w:p>
    <w:p w14:paraId="445551F4" w14:textId="394A3399" w:rsidR="00072245" w:rsidRDefault="00072245" w:rsidP="0023130E">
      <w:pPr>
        <w:ind w:firstLine="1134"/>
        <w:jc w:val="both"/>
        <w:rPr>
          <w:lang w:eastAsia="lt-LT"/>
        </w:rPr>
      </w:pPr>
      <w:r>
        <w:rPr>
          <w:lang w:eastAsia="lt-LT"/>
        </w:rPr>
        <w:t>6.2. kompensacijos</w:t>
      </w:r>
      <w:r w:rsidR="00E74AED">
        <w:rPr>
          <w:lang w:eastAsia="lt-LT"/>
        </w:rPr>
        <w:t>:</w:t>
      </w:r>
    </w:p>
    <w:p w14:paraId="6BB21CEC" w14:textId="66143D96" w:rsidR="00072245" w:rsidRPr="006A1186" w:rsidRDefault="00072245" w:rsidP="0023130E">
      <w:pPr>
        <w:ind w:firstLine="1134"/>
        <w:jc w:val="both"/>
        <w:rPr>
          <w:lang w:eastAsia="lt-LT"/>
        </w:rPr>
      </w:pPr>
      <w:r>
        <w:rPr>
          <w:lang w:eastAsia="lt-LT"/>
        </w:rPr>
        <w:t>6.2.</w:t>
      </w:r>
      <w:r w:rsidR="00E74AED">
        <w:rPr>
          <w:lang w:eastAsia="lt-LT"/>
        </w:rPr>
        <w:t>1</w:t>
      </w:r>
      <w:r>
        <w:rPr>
          <w:lang w:eastAsia="lt-LT"/>
        </w:rPr>
        <w:t xml:space="preserve">. </w:t>
      </w:r>
      <w:r w:rsidR="00E74AED">
        <w:rPr>
          <w:lang w:eastAsia="lt-LT"/>
        </w:rPr>
        <w:t>pervedant skirtąsias šildymo išlaidų kompensacijas į kurą teikiančių įmonių atsiskaitomąsias sąskaitas bankuose.</w:t>
      </w:r>
    </w:p>
    <w:p w14:paraId="68F347F0" w14:textId="77777777" w:rsidR="005E7D30" w:rsidRPr="0006260A" w:rsidRDefault="000206A4" w:rsidP="0023130E">
      <w:pPr>
        <w:ind w:firstLine="1134"/>
        <w:jc w:val="both"/>
        <w:rPr>
          <w:lang w:eastAsia="lt-LT"/>
        </w:rPr>
      </w:pPr>
      <w:r>
        <w:rPr>
          <w:lang w:eastAsia="lt-LT"/>
        </w:rPr>
        <w:t>7</w:t>
      </w:r>
      <w:r w:rsidR="005E7D30" w:rsidRPr="00B809DE">
        <w:rPr>
          <w:lang w:eastAsia="lt-LT"/>
        </w:rPr>
        <w:t xml:space="preserve">. Socialinės pašalpos </w:t>
      </w:r>
      <w:r w:rsidR="005E7D30" w:rsidRPr="0006260A">
        <w:rPr>
          <w:lang w:eastAsia="lt-LT"/>
        </w:rPr>
        <w:t>dydis pinigais negali viršyti 50 procentų paskirtos socialinės pašalpos dydžio</w:t>
      </w:r>
      <w:r w:rsidR="00D17595">
        <w:rPr>
          <w:lang w:eastAsia="lt-LT"/>
        </w:rPr>
        <w:t xml:space="preserve">, išskyrus atvejus, kai atvejo vadybininkas, koordinuojantis atvejo vadybos procesą, rekomenduoja didesnę kaip 50 procentų paskirtos išmokos dydžio sumą mokėti piniginėmis lėšomis, o kai atvejo vadyba netaikoma, </w:t>
      </w:r>
      <w:r w:rsidR="00C90A6B" w:rsidRPr="00E967DF">
        <w:rPr>
          <w:lang w:eastAsia="lt-LT"/>
        </w:rPr>
        <w:t>–</w:t>
      </w:r>
      <w:r w:rsidR="00D17595">
        <w:rPr>
          <w:lang w:eastAsia="lt-LT"/>
        </w:rPr>
        <w:t xml:space="preserve"> atsižvelgiant į darbuotojo, dirbančio su asmenimis, patiriančiais socialinę riziką, rekomendaciją.</w:t>
      </w:r>
    </w:p>
    <w:p w14:paraId="2852C773" w14:textId="77777777" w:rsidR="0051147A" w:rsidRDefault="0051147A" w:rsidP="0023130E">
      <w:pPr>
        <w:tabs>
          <w:tab w:val="left" w:pos="1200"/>
          <w:tab w:val="left" w:pos="1259"/>
          <w:tab w:val="left" w:pos="1320"/>
        </w:tabs>
        <w:ind w:firstLine="1134"/>
      </w:pPr>
    </w:p>
    <w:p w14:paraId="0ABA50A9" w14:textId="77777777" w:rsidR="00B7310F" w:rsidRPr="00AF77D6" w:rsidRDefault="00D53F4A" w:rsidP="0023130E">
      <w:pPr>
        <w:tabs>
          <w:tab w:val="left" w:pos="1259"/>
        </w:tabs>
        <w:ind w:firstLine="1134"/>
        <w:rPr>
          <w:b/>
        </w:rPr>
      </w:pPr>
      <w:r w:rsidRPr="00AF77D6">
        <w:rPr>
          <w:b/>
        </w:rPr>
        <w:t>III</w:t>
      </w:r>
      <w:r w:rsidR="005907AB" w:rsidRPr="00AF77D6">
        <w:rPr>
          <w:b/>
        </w:rPr>
        <w:t xml:space="preserve">. </w:t>
      </w:r>
      <w:r w:rsidR="00970AB6">
        <w:rPr>
          <w:b/>
        </w:rPr>
        <w:t xml:space="preserve">PINIGINĖS SOCIALINĖS PARAMOS </w:t>
      </w:r>
      <w:r w:rsidR="005907AB" w:rsidRPr="00AF77D6">
        <w:rPr>
          <w:b/>
        </w:rPr>
        <w:t>SKYRIMAS IR MOKĖJIMAS</w:t>
      </w:r>
    </w:p>
    <w:p w14:paraId="28B51A9E" w14:textId="77777777" w:rsidR="00CD4859" w:rsidRPr="00ED2148" w:rsidRDefault="00CD4859" w:rsidP="0023130E">
      <w:pPr>
        <w:tabs>
          <w:tab w:val="left" w:pos="1259"/>
        </w:tabs>
        <w:ind w:firstLine="1134"/>
        <w:jc w:val="center"/>
        <w:rPr>
          <w:bCs/>
        </w:rPr>
      </w:pPr>
    </w:p>
    <w:p w14:paraId="46CAF438" w14:textId="19646CF5" w:rsidR="00AF1DCB" w:rsidRDefault="004512C4" w:rsidP="0023130E">
      <w:pPr>
        <w:tabs>
          <w:tab w:val="left" w:pos="1259"/>
        </w:tabs>
        <w:ind w:firstLine="1134"/>
        <w:jc w:val="both"/>
      </w:pPr>
      <w:r>
        <w:t>8</w:t>
      </w:r>
      <w:r w:rsidR="00E4772C" w:rsidRPr="00AF77D6">
        <w:t>.</w:t>
      </w:r>
      <w:r w:rsidR="00400EA7" w:rsidRPr="00AF77D6">
        <w:t xml:space="preserve"> </w:t>
      </w:r>
      <w:r w:rsidR="00001906">
        <w:t>Klaipėdos rajono paramos šeimai darbuotojas arba s</w:t>
      </w:r>
      <w:r w:rsidR="006C17BD">
        <w:t>eniūnijos s</w:t>
      </w:r>
      <w:r w:rsidR="002F0712">
        <w:t>ocialini</w:t>
      </w:r>
      <w:r w:rsidR="00C025E7">
        <w:t>o darbo specialistas</w:t>
      </w:r>
      <w:r w:rsidR="007548FD">
        <w:t xml:space="preserve"> </w:t>
      </w:r>
      <w:r w:rsidR="001A3DF5">
        <w:t xml:space="preserve">teikia informaciją raštu </w:t>
      </w:r>
      <w:r w:rsidR="00577BED">
        <w:t xml:space="preserve">asmens (asmenų) deklaruotos (arba faktinės) gyvenamosios vietos </w:t>
      </w:r>
      <w:r w:rsidR="00001906">
        <w:t xml:space="preserve">seniūnijos </w:t>
      </w:r>
      <w:r w:rsidR="005A1C37">
        <w:t>Piniginės s</w:t>
      </w:r>
      <w:r w:rsidR="001A3DF5">
        <w:t xml:space="preserve">ocialinės paramos </w:t>
      </w:r>
      <w:r w:rsidR="00EA4D97">
        <w:t>teikimo komisijai</w:t>
      </w:r>
      <w:r w:rsidR="001A3DF5">
        <w:t xml:space="preserve"> </w:t>
      </w:r>
      <w:r w:rsidR="005A1C37">
        <w:t xml:space="preserve">(toliau – Komisija) </w:t>
      </w:r>
      <w:r w:rsidR="001A3DF5">
        <w:t>dėl</w:t>
      </w:r>
      <w:r w:rsidR="00E4772C" w:rsidRPr="00AF77D6">
        <w:t xml:space="preserve"> </w:t>
      </w:r>
      <w:r w:rsidR="00001906">
        <w:t>piniginės socialinės paramos teikimo</w:t>
      </w:r>
      <w:r w:rsidR="00AC1EF1">
        <w:t xml:space="preserve"> būd</w:t>
      </w:r>
      <w:r w:rsidR="001A3DF5">
        <w:t xml:space="preserve">ų </w:t>
      </w:r>
      <w:r w:rsidR="00E13D85">
        <w:t xml:space="preserve">ir termino </w:t>
      </w:r>
      <w:r w:rsidR="001A3DF5">
        <w:t xml:space="preserve">paskyrimo </w:t>
      </w:r>
      <w:r w:rsidR="00211F82">
        <w:t>bendrai gyvenantiems asmenims arba vienam gyvenančiam asmeniui</w:t>
      </w:r>
      <w:r w:rsidR="00001906">
        <w:t>, patiriantiems socialinę  riziką</w:t>
      </w:r>
      <w:r w:rsidR="00AF1DCB" w:rsidRPr="00AF77D6">
        <w:t>.</w:t>
      </w:r>
      <w:r w:rsidR="00E4772C" w:rsidRPr="00AF77D6">
        <w:t xml:space="preserve"> </w:t>
      </w:r>
    </w:p>
    <w:p w14:paraId="7307D37E" w14:textId="3CB4BCE2" w:rsidR="007548FD" w:rsidRPr="00406695" w:rsidRDefault="004512C4" w:rsidP="0023130E">
      <w:pPr>
        <w:tabs>
          <w:tab w:val="left" w:pos="1259"/>
        </w:tabs>
        <w:ind w:firstLine="1134"/>
        <w:jc w:val="both"/>
        <w:rPr>
          <w:u w:val="single"/>
        </w:rPr>
      </w:pPr>
      <w:r>
        <w:t>9</w:t>
      </w:r>
      <w:r w:rsidR="009301E7">
        <w:t xml:space="preserve">. </w:t>
      </w:r>
      <w:bookmarkStart w:id="1" w:name="_Hlk56589020"/>
      <w:r w:rsidR="009B5F51">
        <w:t>Klaipėdos rajono savivaldybės administracijos direktoriaus paskirtas valstybės tarnautojas</w:t>
      </w:r>
      <w:bookmarkEnd w:id="1"/>
      <w:r w:rsidR="000A1F23">
        <w:t xml:space="preserve"> (toliau – paskirtas valstybės tarnautojas)</w:t>
      </w:r>
      <w:r w:rsidR="006C0E6E">
        <w:t>,</w:t>
      </w:r>
      <w:r w:rsidR="00884B6B">
        <w:t xml:space="preserve"> vadovaudamasi</w:t>
      </w:r>
      <w:r w:rsidR="00001906">
        <w:t>s</w:t>
      </w:r>
      <w:r w:rsidR="00884B6B">
        <w:t xml:space="preserve"> </w:t>
      </w:r>
      <w:r w:rsidR="005A1C37">
        <w:t xml:space="preserve">Komisijos </w:t>
      </w:r>
      <w:r w:rsidR="00884B6B">
        <w:t xml:space="preserve"> sprendimu</w:t>
      </w:r>
      <w:r w:rsidR="006C0E6E">
        <w:t>,</w:t>
      </w:r>
      <w:r w:rsidR="00EA4D97">
        <w:t xml:space="preserve"> </w:t>
      </w:r>
      <w:r w:rsidR="00556AA1">
        <w:t xml:space="preserve"> </w:t>
      </w:r>
      <w:r w:rsidR="00EA4D97">
        <w:t>priima</w:t>
      </w:r>
      <w:r w:rsidR="00556AA1">
        <w:t xml:space="preserve">  s</w:t>
      </w:r>
      <w:r w:rsidR="00EA4D97">
        <w:t xml:space="preserve">prendimą dėl </w:t>
      </w:r>
      <w:r w:rsidR="00001906">
        <w:t>piniginės socialinės paramos</w:t>
      </w:r>
      <w:r w:rsidR="00EA4D97">
        <w:t xml:space="preserve"> </w:t>
      </w:r>
      <w:r w:rsidR="00C90166">
        <w:t>bendrai gyvenantiems asmenims arba vienam gyvenančiam asmeniui</w:t>
      </w:r>
      <w:r w:rsidR="00EA4D97">
        <w:t xml:space="preserve"> teikimo būdo paskyrimo.</w:t>
      </w:r>
    </w:p>
    <w:p w14:paraId="0E499019" w14:textId="7CBF07AF" w:rsidR="00E44526" w:rsidRDefault="003C1D0A" w:rsidP="0023130E">
      <w:pPr>
        <w:tabs>
          <w:tab w:val="left" w:pos="1259"/>
        </w:tabs>
        <w:ind w:firstLine="1134"/>
        <w:jc w:val="both"/>
      </w:pPr>
      <w:r w:rsidRPr="00A417BC">
        <w:t>1</w:t>
      </w:r>
      <w:r w:rsidR="004512C4">
        <w:t>0</w:t>
      </w:r>
      <w:r w:rsidR="0096469E" w:rsidRPr="00A417BC">
        <w:t xml:space="preserve">. Vadovaudamiesi </w:t>
      </w:r>
      <w:bookmarkStart w:id="2" w:name="_Hlk56589083"/>
      <w:r w:rsidR="009B5F51">
        <w:t>paskirto valstybės tarnautojo</w:t>
      </w:r>
      <w:bookmarkEnd w:id="2"/>
      <w:r w:rsidR="009B5F51">
        <w:t xml:space="preserve"> </w:t>
      </w:r>
      <w:r w:rsidR="00556AA1">
        <w:t>sprendimu</w:t>
      </w:r>
      <w:r w:rsidR="00E44526">
        <w:t>:</w:t>
      </w:r>
    </w:p>
    <w:p w14:paraId="3729C45B" w14:textId="4796BFC2" w:rsidR="00001906" w:rsidRDefault="00E44526" w:rsidP="0023130E">
      <w:pPr>
        <w:tabs>
          <w:tab w:val="left" w:pos="1259"/>
        </w:tabs>
        <w:ind w:firstLine="1134"/>
        <w:jc w:val="both"/>
      </w:pPr>
      <w:r>
        <w:t>1</w:t>
      </w:r>
      <w:r w:rsidR="004512C4">
        <w:t>0</w:t>
      </w:r>
      <w:r>
        <w:t>.1.</w:t>
      </w:r>
      <w:r w:rsidR="0096469E" w:rsidRPr="00A417BC">
        <w:t xml:space="preserve"> </w:t>
      </w:r>
      <w:r w:rsidR="00001906">
        <w:t xml:space="preserve">Paslaugų ir civilinės metrikacijos </w:t>
      </w:r>
      <w:r w:rsidR="0096469E" w:rsidRPr="00A417BC">
        <w:t>skyri</w:t>
      </w:r>
      <w:r w:rsidR="001A3DF5" w:rsidRPr="00A417BC">
        <w:t>a</w:t>
      </w:r>
      <w:r w:rsidR="0096469E" w:rsidRPr="00A417BC">
        <w:t xml:space="preserve">us </w:t>
      </w:r>
      <w:r w:rsidR="006C17BD" w:rsidRPr="00A417BC">
        <w:t>specialist</w:t>
      </w:r>
      <w:r w:rsidR="009301E7">
        <w:t>a</w:t>
      </w:r>
      <w:r w:rsidR="006C17BD" w:rsidRPr="00A417BC">
        <w:t>s</w:t>
      </w:r>
      <w:r w:rsidR="001A3DF5" w:rsidRPr="00A417BC">
        <w:t xml:space="preserve"> </w:t>
      </w:r>
      <w:r w:rsidR="00282B9D" w:rsidRPr="00A417BC">
        <w:t xml:space="preserve">informuoja </w:t>
      </w:r>
      <w:r w:rsidR="00001906">
        <w:t xml:space="preserve">piniginės </w:t>
      </w:r>
      <w:r w:rsidR="00282B9D" w:rsidRPr="00A417BC">
        <w:t xml:space="preserve">socialinės </w:t>
      </w:r>
      <w:r w:rsidR="00001906">
        <w:t>paramos</w:t>
      </w:r>
      <w:r w:rsidR="00282B9D" w:rsidRPr="00A417BC">
        <w:t xml:space="preserve"> gavėją apie</w:t>
      </w:r>
      <w:r w:rsidR="00577BED">
        <w:t xml:space="preserve"> </w:t>
      </w:r>
      <w:r w:rsidR="00282B9D" w:rsidRPr="00A417BC">
        <w:t xml:space="preserve">išmokos teikimo būdą bei </w:t>
      </w:r>
      <w:r w:rsidR="000A1F23">
        <w:t xml:space="preserve">Klaipėdos rajono savivaldybės administracijos direktoriaus paskirto valstybės tarnautojo </w:t>
      </w:r>
      <w:r w:rsidR="00E722C0">
        <w:t>sprendimą</w:t>
      </w:r>
      <w:r w:rsidR="00EA47C1" w:rsidRPr="00A417BC">
        <w:t xml:space="preserve"> </w:t>
      </w:r>
      <w:r w:rsidR="00577BED">
        <w:t xml:space="preserve">perduoda </w:t>
      </w:r>
      <w:r w:rsidR="00EA47C1" w:rsidRPr="00A417BC">
        <w:t>seniūnijos</w:t>
      </w:r>
      <w:r w:rsidR="00282B9D" w:rsidRPr="00A417BC">
        <w:t xml:space="preserve"> darbuotojui</w:t>
      </w:r>
      <w:r w:rsidR="00D92D0A">
        <w:t>, atsakingam už išmokų mokėjimą.</w:t>
      </w:r>
      <w:r w:rsidR="00001906" w:rsidRPr="00001906">
        <w:t xml:space="preserve"> </w:t>
      </w:r>
      <w:r w:rsidR="00001906">
        <w:tab/>
      </w:r>
    </w:p>
    <w:p w14:paraId="585EB684" w14:textId="7D4740A0" w:rsidR="00E44526" w:rsidRDefault="00001906" w:rsidP="0023130E">
      <w:pPr>
        <w:tabs>
          <w:tab w:val="left" w:pos="1259"/>
        </w:tabs>
        <w:ind w:firstLine="1134"/>
        <w:jc w:val="both"/>
      </w:pPr>
      <w:r>
        <w:t>1</w:t>
      </w:r>
      <w:r w:rsidR="004512C4">
        <w:t>0</w:t>
      </w:r>
      <w:r w:rsidR="00D92D0A">
        <w:t>.2</w:t>
      </w:r>
      <w:r>
        <w:t xml:space="preserve">. </w:t>
      </w:r>
      <w:r w:rsidR="00D92D0A">
        <w:t xml:space="preserve">Paslaugų ir civilinės metrikacijos </w:t>
      </w:r>
      <w:r>
        <w:t>skyrius parengia žiniaraščius ir pateikia Centrinei buhalterijai</w:t>
      </w:r>
      <w:r w:rsidR="00D92D0A">
        <w:t>;</w:t>
      </w:r>
    </w:p>
    <w:p w14:paraId="448CCF87" w14:textId="3E133E0D" w:rsidR="00494A20" w:rsidRDefault="00E44526" w:rsidP="0023130E">
      <w:pPr>
        <w:tabs>
          <w:tab w:val="left" w:pos="1259"/>
        </w:tabs>
        <w:ind w:firstLine="1134"/>
        <w:jc w:val="both"/>
      </w:pPr>
      <w:r>
        <w:t>1</w:t>
      </w:r>
      <w:r w:rsidR="004512C4">
        <w:t>0</w:t>
      </w:r>
      <w:r>
        <w:t>.</w:t>
      </w:r>
      <w:r w:rsidR="00D92D0A">
        <w:t>3</w:t>
      </w:r>
      <w:r>
        <w:t xml:space="preserve">. </w:t>
      </w:r>
      <w:r w:rsidR="00EA47C1" w:rsidRPr="00A417BC">
        <w:t xml:space="preserve">Savivaldybės administracijos </w:t>
      </w:r>
      <w:r w:rsidR="00A577C5">
        <w:t>Centr</w:t>
      </w:r>
      <w:r w:rsidR="00B46E7C">
        <w:t>inė</w:t>
      </w:r>
      <w:r w:rsidR="004F6DFA" w:rsidRPr="00A417BC">
        <w:t xml:space="preserve"> buhalterij</w:t>
      </w:r>
      <w:r w:rsidR="008722CB">
        <w:t>a</w:t>
      </w:r>
      <w:r w:rsidR="004F6DFA" w:rsidRPr="00A417BC">
        <w:t xml:space="preserve"> perveda </w:t>
      </w:r>
      <w:r w:rsidR="00D92D0A">
        <w:t xml:space="preserve">piniginės </w:t>
      </w:r>
      <w:r w:rsidR="004F6DFA" w:rsidRPr="00A417BC">
        <w:t>socialin</w:t>
      </w:r>
      <w:r w:rsidR="00BC2952">
        <w:t>ė</w:t>
      </w:r>
      <w:r w:rsidR="004F6DFA" w:rsidRPr="00A417BC">
        <w:t xml:space="preserve">s </w:t>
      </w:r>
      <w:r w:rsidR="00D92D0A">
        <w:t xml:space="preserve">paramos </w:t>
      </w:r>
      <w:r w:rsidR="004F6DFA" w:rsidRPr="00A417BC">
        <w:t>išmokas nurodyt</w:t>
      </w:r>
      <w:r>
        <w:t>u</w:t>
      </w:r>
      <w:r w:rsidR="004F6DFA" w:rsidRPr="00A417BC">
        <w:t xml:space="preserve"> būd</w:t>
      </w:r>
      <w:r>
        <w:t>u</w:t>
      </w:r>
      <w:r w:rsidR="004F6DFA" w:rsidRPr="00A417BC">
        <w:t>.</w:t>
      </w:r>
    </w:p>
    <w:p w14:paraId="69024542" w14:textId="2CE68E0E" w:rsidR="003F3425" w:rsidRPr="003F3425" w:rsidRDefault="001844BC" w:rsidP="0023130E">
      <w:pPr>
        <w:tabs>
          <w:tab w:val="left" w:pos="1259"/>
        </w:tabs>
        <w:ind w:firstLine="1134"/>
        <w:jc w:val="both"/>
      </w:pPr>
      <w:r>
        <w:t>1</w:t>
      </w:r>
      <w:r w:rsidR="004512C4">
        <w:t>1</w:t>
      </w:r>
      <w:r>
        <w:t xml:space="preserve">. </w:t>
      </w:r>
      <w:r w:rsidR="00B22E2D">
        <w:t xml:space="preserve">Skiriant </w:t>
      </w:r>
      <w:r w:rsidR="00D92D0A">
        <w:t xml:space="preserve">piniginę </w:t>
      </w:r>
      <w:r w:rsidR="00B22E2D">
        <w:t>socialin</w:t>
      </w:r>
      <w:r w:rsidR="00D92D0A">
        <w:t>ę</w:t>
      </w:r>
      <w:r w:rsidR="00B22E2D">
        <w:t xml:space="preserve"> </w:t>
      </w:r>
      <w:r w:rsidR="00D92D0A">
        <w:t>paramą</w:t>
      </w:r>
      <w:r w:rsidR="00B22E2D">
        <w:t xml:space="preserve"> pagal Tvarkos aprašo </w:t>
      </w:r>
      <w:r w:rsidR="007F3B95">
        <w:t>6</w:t>
      </w:r>
      <w:r w:rsidR="002A0255">
        <w:t xml:space="preserve">.2.1. </w:t>
      </w:r>
      <w:r w:rsidR="00B22E2D">
        <w:t>punkt</w:t>
      </w:r>
      <w:r w:rsidR="002A0255">
        <w:t>ą</w:t>
      </w:r>
      <w:r w:rsidR="00B22E2D">
        <w:t xml:space="preserve">, </w:t>
      </w:r>
      <w:r w:rsidR="00D92D0A">
        <w:t xml:space="preserve">Paslaugų ir civilinės metrikacijos skyriaus vedėjas </w:t>
      </w:r>
      <w:r w:rsidR="0007551B">
        <w:t>pasirašo sutartis</w:t>
      </w:r>
      <w:r w:rsidR="00B22E2D">
        <w:t xml:space="preserve"> </w:t>
      </w:r>
      <w:r>
        <w:t>su prekybos įmon</w:t>
      </w:r>
      <w:r w:rsidR="005F7048">
        <w:t>ėmis</w:t>
      </w:r>
      <w:r>
        <w:t>.</w:t>
      </w:r>
      <w:r w:rsidR="00B22E2D">
        <w:t xml:space="preserve"> Šias sutartis parengia</w:t>
      </w:r>
      <w:r w:rsidR="00B22E2D" w:rsidRPr="00B22E2D">
        <w:t xml:space="preserve"> </w:t>
      </w:r>
      <w:r w:rsidR="00D92D0A">
        <w:t xml:space="preserve">Paslaugų ir civilinės metrikacijos </w:t>
      </w:r>
      <w:r w:rsidR="00B22E2D">
        <w:t>skyriaus specialistai</w:t>
      </w:r>
      <w:r w:rsidR="0007551B">
        <w:t>.</w:t>
      </w:r>
    </w:p>
    <w:p w14:paraId="1727DF4D" w14:textId="23E4682F" w:rsidR="00AB7E66" w:rsidRPr="003F3425" w:rsidRDefault="00C0514B" w:rsidP="0023130E">
      <w:pPr>
        <w:tabs>
          <w:tab w:val="left" w:pos="1259"/>
        </w:tabs>
        <w:ind w:firstLine="1134"/>
        <w:jc w:val="both"/>
      </w:pPr>
      <w:r w:rsidRPr="003F3425">
        <w:t>1</w:t>
      </w:r>
      <w:r w:rsidR="004512C4">
        <w:t>2</w:t>
      </w:r>
      <w:r w:rsidR="005907AB" w:rsidRPr="003F3425">
        <w:t>.</w:t>
      </w:r>
      <w:r w:rsidR="00D53F4A" w:rsidRPr="003F3425">
        <w:t xml:space="preserve"> </w:t>
      </w:r>
      <w:r w:rsidR="00353D9B" w:rsidRPr="003F3425">
        <w:t>Socialini</w:t>
      </w:r>
      <w:r w:rsidR="00AB7E66" w:rsidRPr="003F3425">
        <w:t>ai</w:t>
      </w:r>
      <w:r w:rsidR="00353D9B" w:rsidRPr="003F3425">
        <w:t xml:space="preserve"> darbuotoja</w:t>
      </w:r>
      <w:r w:rsidR="00AB7E66" w:rsidRPr="003F3425">
        <w:t>i</w:t>
      </w:r>
      <w:r w:rsidR="005907AB" w:rsidRPr="003F3425">
        <w:t xml:space="preserve">, </w:t>
      </w:r>
      <w:r w:rsidR="005846D3">
        <w:t xml:space="preserve">socialinio darbo specialistai, </w:t>
      </w:r>
      <w:r w:rsidR="005907AB" w:rsidRPr="003F3425">
        <w:t xml:space="preserve">atsižvelgdami į </w:t>
      </w:r>
      <w:r w:rsidR="00C47CEA">
        <w:t>bendrai gyvenančių asmenų arba vieno gyvenančio asmens</w:t>
      </w:r>
      <w:r w:rsidR="00AB7E66" w:rsidRPr="003F3425">
        <w:t xml:space="preserve"> </w:t>
      </w:r>
      <w:r w:rsidR="005907AB" w:rsidRPr="003F3425">
        <w:t>poreikius, organizuoja maisto produktų</w:t>
      </w:r>
      <w:r w:rsidR="00D53F4A" w:rsidRPr="003F3425">
        <w:t>, mokyklinių</w:t>
      </w:r>
      <w:r w:rsidR="005907AB" w:rsidRPr="003F3425">
        <w:t xml:space="preserve"> ir</w:t>
      </w:r>
      <w:r w:rsidR="00D53F4A" w:rsidRPr="003F3425">
        <w:t xml:space="preserve"> kitų</w:t>
      </w:r>
      <w:r w:rsidR="005907AB" w:rsidRPr="003F3425">
        <w:t xml:space="preserve"> būtiniausių prekių pirkimą, paslaugų apmokėjimą.</w:t>
      </w:r>
    </w:p>
    <w:p w14:paraId="6FAE5D25" w14:textId="0340430E" w:rsidR="00AE480C" w:rsidRDefault="00AE480C" w:rsidP="0023130E">
      <w:pPr>
        <w:tabs>
          <w:tab w:val="left" w:pos="1259"/>
        </w:tabs>
        <w:ind w:firstLine="1134"/>
        <w:jc w:val="both"/>
      </w:pPr>
      <w:r w:rsidRPr="003F3425">
        <w:t>1</w:t>
      </w:r>
      <w:r w:rsidR="004512C4">
        <w:t>3</w:t>
      </w:r>
      <w:r w:rsidRPr="003F3425">
        <w:t xml:space="preserve">. </w:t>
      </w:r>
      <w:r w:rsidR="00884B6B">
        <w:t>Patyrusi</w:t>
      </w:r>
      <w:r w:rsidR="00803BD0">
        <w:t>e</w:t>
      </w:r>
      <w:r w:rsidR="00884B6B">
        <w:t>ms s</w:t>
      </w:r>
      <w:r w:rsidRPr="003F3425">
        <w:t>ocialin</w:t>
      </w:r>
      <w:r w:rsidR="00884B6B">
        <w:t>ę</w:t>
      </w:r>
      <w:r w:rsidRPr="003F3425">
        <w:t xml:space="preserve"> rizik</w:t>
      </w:r>
      <w:r w:rsidR="00884B6B">
        <w:t>ą</w:t>
      </w:r>
      <w:r w:rsidRPr="003F3425">
        <w:t xml:space="preserve"> </w:t>
      </w:r>
      <w:r w:rsidR="00803BD0">
        <w:t>bendrai gyvenantiems asmenims arba vienam gyvenančiam asmeniui</w:t>
      </w:r>
      <w:r w:rsidRPr="003F3425">
        <w:t xml:space="preserve"> išmokų teikimo būda</w:t>
      </w:r>
      <w:r w:rsidR="006C4664" w:rsidRPr="003F3425">
        <w:t>s</w:t>
      </w:r>
      <w:r w:rsidRPr="003F3425">
        <w:t xml:space="preserve"> gali būti pakeist</w:t>
      </w:r>
      <w:r w:rsidR="006C4664" w:rsidRPr="003F3425">
        <w:t>as</w:t>
      </w:r>
      <w:r w:rsidRPr="003F3425">
        <w:t xml:space="preserve">, </w:t>
      </w:r>
      <w:r w:rsidR="00970AB6">
        <w:t xml:space="preserve">atsižvelgiant į </w:t>
      </w:r>
      <w:r w:rsidR="006C4664">
        <w:t xml:space="preserve">Savivaldybės administracijos </w:t>
      </w:r>
      <w:r w:rsidR="00970AB6">
        <w:t xml:space="preserve">Paslaugų ir civilinės metrikacijos </w:t>
      </w:r>
      <w:r>
        <w:t>skyriaus,</w:t>
      </w:r>
      <w:r w:rsidR="00970AB6">
        <w:t xml:space="preserve"> seniūnijų socialini</w:t>
      </w:r>
      <w:r w:rsidR="00F97951">
        <w:t>o darbo specialistų</w:t>
      </w:r>
      <w:r w:rsidR="00970AB6">
        <w:t xml:space="preserve"> </w:t>
      </w:r>
      <w:r>
        <w:t xml:space="preserve">bei </w:t>
      </w:r>
      <w:r w:rsidR="00970AB6">
        <w:t>Klaipėdos rajono param</w:t>
      </w:r>
      <w:r w:rsidR="00D92D0A">
        <w:t>o</w:t>
      </w:r>
      <w:r w:rsidR="00970AB6">
        <w:t>s šeimai</w:t>
      </w:r>
      <w:r w:rsidR="00D92D0A">
        <w:t xml:space="preserve"> centro</w:t>
      </w:r>
      <w:r w:rsidR="00970AB6">
        <w:t xml:space="preserve"> </w:t>
      </w:r>
      <w:r w:rsidR="00043A63">
        <w:t>s</w:t>
      </w:r>
      <w:r>
        <w:t>ocialini</w:t>
      </w:r>
      <w:r w:rsidR="00970AB6">
        <w:t>ų</w:t>
      </w:r>
      <w:r>
        <w:t xml:space="preserve"> darbuotoj</w:t>
      </w:r>
      <w:r w:rsidR="00970AB6">
        <w:t>ų, teikiančių paslaugas šeimoms</w:t>
      </w:r>
      <w:r w:rsidR="006F5FC6">
        <w:t>,</w:t>
      </w:r>
      <w:r>
        <w:t xml:space="preserve"> rekomendacijomis, kai </w:t>
      </w:r>
      <w:r w:rsidR="003D60F6">
        <w:t>bendrai gyvenantys asmenys arba vienas gyvenantis asmuo</w:t>
      </w:r>
      <w:r>
        <w:t xml:space="preserve"> yra pakeit</w:t>
      </w:r>
      <w:r w:rsidR="003D60F6">
        <w:t>ę</w:t>
      </w:r>
      <w:r>
        <w:t xml:space="preserve"> gyvenimo būdą ir pasireng</w:t>
      </w:r>
      <w:r w:rsidR="0081051E">
        <w:t>ę</w:t>
      </w:r>
      <w:r>
        <w:t xml:space="preserve"> gaunam</w:t>
      </w:r>
      <w:r w:rsidR="00D92D0A">
        <w:t xml:space="preserve">os piniginės </w:t>
      </w:r>
      <w:r>
        <w:t>socialin</w:t>
      </w:r>
      <w:r w:rsidR="00D92D0A">
        <w:t xml:space="preserve">ės paramos </w:t>
      </w:r>
      <w:r>
        <w:t xml:space="preserve">išmokas </w:t>
      </w:r>
      <w:r w:rsidRPr="005A14B9">
        <w:t>naudoti pagal paskirtį.</w:t>
      </w:r>
    </w:p>
    <w:p w14:paraId="0F383BEC" w14:textId="77777777" w:rsidR="002A0255" w:rsidRDefault="002A0255" w:rsidP="0023130E">
      <w:pPr>
        <w:tabs>
          <w:tab w:val="left" w:pos="1259"/>
        </w:tabs>
        <w:ind w:firstLine="1134"/>
        <w:jc w:val="both"/>
      </w:pPr>
    </w:p>
    <w:p w14:paraId="7B5F7A5D" w14:textId="77777777" w:rsidR="00226C64" w:rsidRDefault="00936944" w:rsidP="0023130E">
      <w:pPr>
        <w:pStyle w:val="Antrat1"/>
        <w:tabs>
          <w:tab w:val="left" w:pos="1095"/>
          <w:tab w:val="left" w:pos="1259"/>
        </w:tabs>
        <w:ind w:firstLine="1134"/>
      </w:pPr>
      <w:r w:rsidRPr="00AF77D6">
        <w:t>IV</w:t>
      </w:r>
      <w:r w:rsidR="005907AB" w:rsidRPr="00AF77D6">
        <w:t xml:space="preserve">. </w:t>
      </w:r>
      <w:r w:rsidR="006E3832" w:rsidRPr="00AF77D6">
        <w:t>BAIGIAMOSIOS NUOSTATOS</w:t>
      </w:r>
    </w:p>
    <w:p w14:paraId="18E63361" w14:textId="77777777" w:rsidR="00AB7E66" w:rsidRPr="00ED2148" w:rsidRDefault="00AB7E66" w:rsidP="0023130E">
      <w:pPr>
        <w:tabs>
          <w:tab w:val="left" w:pos="1259"/>
        </w:tabs>
        <w:ind w:firstLine="1134"/>
        <w:jc w:val="center"/>
        <w:rPr>
          <w:bCs/>
        </w:rPr>
      </w:pPr>
    </w:p>
    <w:p w14:paraId="524DD1CD" w14:textId="6AAF279E" w:rsidR="005907AB" w:rsidRDefault="003C1D0A" w:rsidP="0023130E">
      <w:pPr>
        <w:tabs>
          <w:tab w:val="left" w:pos="1259"/>
        </w:tabs>
        <w:ind w:firstLine="1134"/>
        <w:jc w:val="both"/>
      </w:pPr>
      <w:r>
        <w:t>1</w:t>
      </w:r>
      <w:r w:rsidR="004512C4">
        <w:t>4</w:t>
      </w:r>
      <w:r w:rsidR="00492B6C" w:rsidRPr="00AF77D6">
        <w:t>.</w:t>
      </w:r>
      <w:r w:rsidR="00144C4F">
        <w:t xml:space="preserve"> </w:t>
      </w:r>
      <w:bookmarkStart w:id="3" w:name="_Hlk56587261"/>
      <w:r w:rsidR="00137B05">
        <w:t>S</w:t>
      </w:r>
      <w:r w:rsidR="00E6104A">
        <w:t>oc</w:t>
      </w:r>
      <w:r w:rsidR="008604C1">
        <w:t>i</w:t>
      </w:r>
      <w:r w:rsidR="00E6104A">
        <w:t>alin</w:t>
      </w:r>
      <w:r w:rsidR="00144C4F">
        <w:t>ę</w:t>
      </w:r>
      <w:r w:rsidR="00E6104A">
        <w:t xml:space="preserve"> rizik</w:t>
      </w:r>
      <w:r w:rsidR="00144C4F">
        <w:t xml:space="preserve">ą </w:t>
      </w:r>
      <w:r w:rsidR="00137B05">
        <w:t xml:space="preserve">patiriantys </w:t>
      </w:r>
      <w:r w:rsidR="00144C4F">
        <w:t>bendrai gyvenantys asmenys arba vienas gyvenantis asmuo</w:t>
      </w:r>
      <w:r w:rsidR="00E6104A">
        <w:t xml:space="preserve">, </w:t>
      </w:r>
      <w:bookmarkEnd w:id="3"/>
      <w:r w:rsidR="00E6104A">
        <w:t>kuria</w:t>
      </w:r>
      <w:r w:rsidR="00144C4F">
        <w:t>m</w:t>
      </w:r>
      <w:r w:rsidR="00E6104A">
        <w:t xml:space="preserve"> </w:t>
      </w:r>
      <w:r w:rsidR="00137B05">
        <w:t>piniginė socialinė parama</w:t>
      </w:r>
      <w:r w:rsidR="00E6104A">
        <w:t xml:space="preserve"> teikiam</w:t>
      </w:r>
      <w:r w:rsidR="00137B05">
        <w:t>a</w:t>
      </w:r>
      <w:r w:rsidR="00E6104A">
        <w:t xml:space="preserve"> nust</w:t>
      </w:r>
      <w:r w:rsidR="008604C1">
        <w:t>a</w:t>
      </w:r>
      <w:r w:rsidR="006E3832">
        <w:t xml:space="preserve">tytu būdu, turi teisę </w:t>
      </w:r>
      <w:r w:rsidR="00492B6C">
        <w:t xml:space="preserve">kreiptis į </w:t>
      </w:r>
      <w:r w:rsidR="006E3832">
        <w:t>K</w:t>
      </w:r>
      <w:r w:rsidR="00E6104A">
        <w:t>omisiją dėl</w:t>
      </w:r>
      <w:r w:rsidR="008604C1">
        <w:t xml:space="preserve"> teikimo būdo keitimo.</w:t>
      </w:r>
    </w:p>
    <w:p w14:paraId="0E767CD8" w14:textId="5C8FCEEF" w:rsidR="005A1C37" w:rsidRDefault="005A1C37" w:rsidP="0023130E">
      <w:pPr>
        <w:tabs>
          <w:tab w:val="left" w:pos="1259"/>
        </w:tabs>
        <w:ind w:firstLine="1134"/>
        <w:jc w:val="both"/>
      </w:pPr>
      <w:r>
        <w:lastRenderedPageBreak/>
        <w:t>1</w:t>
      </w:r>
      <w:r w:rsidR="004512C4">
        <w:t>5</w:t>
      </w:r>
      <w:r>
        <w:t>. Socialinę riziką patiriantys bendrai gyvenantys asmenys arba vienas gyvenantis asmuo</w:t>
      </w:r>
      <w:r w:rsidR="002A0255">
        <w:t xml:space="preserve"> Komisijos ar </w:t>
      </w:r>
      <w:r w:rsidR="000A1F23">
        <w:t>paskirto valstybės tarnautojo</w:t>
      </w:r>
      <w:r w:rsidR="002A0255">
        <w:t xml:space="preserve"> sprendimus gali apskųsti Klaipėdos rajono savivaldybės administracijos direktoriui.</w:t>
      </w:r>
    </w:p>
    <w:p w14:paraId="72A01600" w14:textId="14028E4E" w:rsidR="006E3832" w:rsidRPr="00AF77D6" w:rsidRDefault="006E3832" w:rsidP="0023130E">
      <w:pPr>
        <w:tabs>
          <w:tab w:val="left" w:pos="1259"/>
        </w:tabs>
        <w:ind w:firstLine="1134"/>
        <w:jc w:val="both"/>
      </w:pPr>
      <w:r>
        <w:t>1</w:t>
      </w:r>
      <w:r w:rsidR="004512C4">
        <w:t>6</w:t>
      </w:r>
      <w:r>
        <w:t>. Už Tvarkos aprašo vykdymą atsakingi:</w:t>
      </w:r>
    </w:p>
    <w:p w14:paraId="0278EC4C" w14:textId="4119F3E5" w:rsidR="00492B6C" w:rsidRPr="00AF77D6" w:rsidRDefault="006E3832" w:rsidP="0023130E">
      <w:pPr>
        <w:tabs>
          <w:tab w:val="left" w:pos="1259"/>
        </w:tabs>
        <w:ind w:firstLine="1134"/>
        <w:jc w:val="both"/>
      </w:pPr>
      <w:r>
        <w:t>1</w:t>
      </w:r>
      <w:r w:rsidR="004512C4">
        <w:t>6</w:t>
      </w:r>
      <w:r>
        <w:t>.1.</w:t>
      </w:r>
      <w:r w:rsidR="00226C64" w:rsidRPr="00AC1EF1">
        <w:t xml:space="preserve"> </w:t>
      </w:r>
      <w:r w:rsidR="00A92A37">
        <w:t xml:space="preserve">Savivaldybės administracijos </w:t>
      </w:r>
      <w:r w:rsidR="00970AB6">
        <w:t>Paslaugų ir civilinės metrikacijos skyrius</w:t>
      </w:r>
      <w:r w:rsidR="00A92A37" w:rsidRPr="00AF77D6">
        <w:t xml:space="preserve"> </w:t>
      </w:r>
      <w:r w:rsidR="00A92A37">
        <w:t xml:space="preserve">– </w:t>
      </w:r>
      <w:r w:rsidR="00A92A37" w:rsidRPr="00AF77D6">
        <w:t>už teisingą dokumentų socialinėms išmokoms priėmimą ir paruošimą joms išmokėti</w:t>
      </w:r>
      <w:r w:rsidR="001B494F">
        <w:t>;</w:t>
      </w:r>
    </w:p>
    <w:p w14:paraId="740DE178" w14:textId="1BAE5C74" w:rsidR="005907AB" w:rsidRPr="00AF77D6" w:rsidRDefault="00A92A37" w:rsidP="0023130E">
      <w:pPr>
        <w:tabs>
          <w:tab w:val="left" w:pos="1259"/>
        </w:tabs>
        <w:ind w:firstLine="1134"/>
        <w:jc w:val="both"/>
      </w:pPr>
      <w:r>
        <w:t>1</w:t>
      </w:r>
      <w:r w:rsidR="004512C4">
        <w:t>6</w:t>
      </w:r>
      <w:r>
        <w:t>.</w:t>
      </w:r>
      <w:r w:rsidR="005A1C37">
        <w:t>2</w:t>
      </w:r>
      <w:r>
        <w:t>. Savivaldybės administracijos Centr</w:t>
      </w:r>
      <w:r w:rsidR="00B53C24">
        <w:t>inė</w:t>
      </w:r>
      <w:r>
        <w:t xml:space="preserve"> b</w:t>
      </w:r>
      <w:r w:rsidRPr="00AC1EF1">
        <w:t>uhalterij</w:t>
      </w:r>
      <w:r w:rsidR="00B53C24">
        <w:t>a</w:t>
      </w:r>
      <w:r>
        <w:t xml:space="preserve"> –</w:t>
      </w:r>
      <w:r w:rsidRPr="00AC1EF1">
        <w:t xml:space="preserve"> už teisingą ir </w:t>
      </w:r>
      <w:r>
        <w:t>savalaikį</w:t>
      </w:r>
      <w:r w:rsidRPr="00AC1EF1">
        <w:t xml:space="preserve"> </w:t>
      </w:r>
      <w:r>
        <w:t>lėšų pervedimą įmonėm</w:t>
      </w:r>
      <w:r w:rsidRPr="00AC1EF1">
        <w:t>s</w:t>
      </w:r>
      <w:r>
        <w:t>, įstaigoms, su kuriomis sudarytos prekių pirkimo ar paslaugų teikimo sutartys.</w:t>
      </w:r>
    </w:p>
    <w:p w14:paraId="538FABD6" w14:textId="43527EB1" w:rsidR="002125BC" w:rsidRPr="00AF77D6" w:rsidRDefault="00103170" w:rsidP="0023130E">
      <w:pPr>
        <w:tabs>
          <w:tab w:val="left" w:pos="1259"/>
        </w:tabs>
        <w:ind w:firstLine="1134"/>
        <w:jc w:val="both"/>
      </w:pPr>
      <w:r>
        <w:t>1</w:t>
      </w:r>
      <w:r w:rsidR="004512C4">
        <w:t>7</w:t>
      </w:r>
      <w:r w:rsidR="00CA0AEB" w:rsidRPr="00AF77D6">
        <w:t xml:space="preserve">. </w:t>
      </w:r>
      <w:r w:rsidR="00A92A37">
        <w:t xml:space="preserve">Tvarkos aprašo kontrolę vykdo Savivaldybės administracijos </w:t>
      </w:r>
      <w:r w:rsidR="00345E46">
        <w:t>Centralizuotas vidaus audito skyrius ir Klaipėdos rajono savivaldybės Kontrolės ir audito tarnyba</w:t>
      </w:r>
      <w:r w:rsidR="00B36907">
        <w:t>.</w:t>
      </w:r>
    </w:p>
    <w:p w14:paraId="49C0093B" w14:textId="77777777" w:rsidR="00EE015C" w:rsidRDefault="00EE015C" w:rsidP="0023130E">
      <w:pPr>
        <w:tabs>
          <w:tab w:val="left" w:pos="1259"/>
        </w:tabs>
        <w:ind w:firstLine="1134"/>
        <w:jc w:val="center"/>
        <w:rPr>
          <w:sz w:val="23"/>
          <w:szCs w:val="23"/>
        </w:rPr>
      </w:pPr>
    </w:p>
    <w:p w14:paraId="672F0A20" w14:textId="4ED335F3" w:rsidR="006C05C2" w:rsidRDefault="006C05C2" w:rsidP="0023130E">
      <w:pPr>
        <w:tabs>
          <w:tab w:val="left" w:pos="0"/>
          <w:tab w:val="left" w:pos="1259"/>
        </w:tabs>
        <w:ind w:firstLine="1134"/>
      </w:pPr>
    </w:p>
    <w:sectPr w:rsidR="006C05C2" w:rsidSect="00ED2148">
      <w:headerReference w:type="even" r:id="rId7"/>
      <w:headerReference w:type="default" r:id="rId8"/>
      <w:footerReference w:type="even" r:id="rId9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BD5F0" w14:textId="77777777" w:rsidR="00EE714C" w:rsidRDefault="00EE714C">
      <w:r>
        <w:separator/>
      </w:r>
    </w:p>
  </w:endnote>
  <w:endnote w:type="continuationSeparator" w:id="0">
    <w:p w14:paraId="1F67B16E" w14:textId="77777777" w:rsidR="00EE714C" w:rsidRDefault="00EE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92AD9" w14:textId="77777777" w:rsidR="00CC3255" w:rsidRDefault="00CC3255" w:rsidP="00044E04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A7D943B" w14:textId="77777777" w:rsidR="00CC3255" w:rsidRDefault="00CC325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F80C5" w14:textId="77777777" w:rsidR="00EE714C" w:rsidRDefault="00EE714C">
      <w:r>
        <w:separator/>
      </w:r>
    </w:p>
  </w:footnote>
  <w:footnote w:type="continuationSeparator" w:id="0">
    <w:p w14:paraId="56E3EC01" w14:textId="77777777" w:rsidR="00EE714C" w:rsidRDefault="00EE7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BA29F" w14:textId="77777777" w:rsidR="00CC3255" w:rsidRDefault="00CC3255" w:rsidP="00044E0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0FA8295" w14:textId="77777777" w:rsidR="00CC3255" w:rsidRDefault="00CC325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3378407"/>
      <w:docPartObj>
        <w:docPartGallery w:val="Page Numbers (Top of Page)"/>
        <w:docPartUnique/>
      </w:docPartObj>
    </w:sdtPr>
    <w:sdtEndPr/>
    <w:sdtContent>
      <w:p w14:paraId="340D231B" w14:textId="219390CA" w:rsidR="00FF0A5F" w:rsidRDefault="00FF0A5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F73406" w14:textId="77777777" w:rsidR="00CC3255" w:rsidRDefault="00CC325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314AB"/>
    <w:multiLevelType w:val="hybridMultilevel"/>
    <w:tmpl w:val="EB7EC948"/>
    <w:lvl w:ilvl="0" w:tplc="8592C1CA">
      <w:start w:val="1"/>
      <w:numFmt w:val="decimal"/>
      <w:lvlText w:val="%1."/>
      <w:lvlJc w:val="left"/>
      <w:pPr>
        <w:ind w:left="150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BF75CA"/>
    <w:multiLevelType w:val="hybridMultilevel"/>
    <w:tmpl w:val="27704282"/>
    <w:lvl w:ilvl="0" w:tplc="B016B458">
      <w:start w:val="1"/>
      <w:numFmt w:val="decimal"/>
      <w:lvlText w:val="%1."/>
      <w:lvlJc w:val="left"/>
      <w:pPr>
        <w:ind w:left="1305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AB"/>
    <w:rsid w:val="00001906"/>
    <w:rsid w:val="00016B72"/>
    <w:rsid w:val="000205DE"/>
    <w:rsid w:val="000206A4"/>
    <w:rsid w:val="00021F19"/>
    <w:rsid w:val="00043A63"/>
    <w:rsid w:val="00044E04"/>
    <w:rsid w:val="000703F5"/>
    <w:rsid w:val="00072245"/>
    <w:rsid w:val="0007551B"/>
    <w:rsid w:val="000929D8"/>
    <w:rsid w:val="000A1F23"/>
    <w:rsid w:val="000D6217"/>
    <w:rsid w:val="000E558E"/>
    <w:rsid w:val="000F0FCB"/>
    <w:rsid w:val="00103170"/>
    <w:rsid w:val="00107179"/>
    <w:rsid w:val="00131C3F"/>
    <w:rsid w:val="00137B05"/>
    <w:rsid w:val="00142836"/>
    <w:rsid w:val="00144C4F"/>
    <w:rsid w:val="0015501D"/>
    <w:rsid w:val="0015558E"/>
    <w:rsid w:val="00183F08"/>
    <w:rsid w:val="00184012"/>
    <w:rsid w:val="001844BC"/>
    <w:rsid w:val="0019505A"/>
    <w:rsid w:val="001A3DF5"/>
    <w:rsid w:val="001B4419"/>
    <w:rsid w:val="001B494F"/>
    <w:rsid w:val="001B6D3F"/>
    <w:rsid w:val="001C263D"/>
    <w:rsid w:val="001C7935"/>
    <w:rsid w:val="001D49A8"/>
    <w:rsid w:val="001D5F60"/>
    <w:rsid w:val="001E0A8E"/>
    <w:rsid w:val="001E748A"/>
    <w:rsid w:val="001F1A3E"/>
    <w:rsid w:val="001F4AA0"/>
    <w:rsid w:val="00211F82"/>
    <w:rsid w:val="002125BC"/>
    <w:rsid w:val="00226C64"/>
    <w:rsid w:val="0023130E"/>
    <w:rsid w:val="00231355"/>
    <w:rsid w:val="00242966"/>
    <w:rsid w:val="00242E10"/>
    <w:rsid w:val="00246E1C"/>
    <w:rsid w:val="0025624A"/>
    <w:rsid w:val="002636F5"/>
    <w:rsid w:val="00266201"/>
    <w:rsid w:val="00270D4D"/>
    <w:rsid w:val="00275C69"/>
    <w:rsid w:val="00282B9D"/>
    <w:rsid w:val="00284D8F"/>
    <w:rsid w:val="002A0255"/>
    <w:rsid w:val="002A204C"/>
    <w:rsid w:val="002A53BC"/>
    <w:rsid w:val="002B283C"/>
    <w:rsid w:val="002B3AA4"/>
    <w:rsid w:val="002D3331"/>
    <w:rsid w:val="002D4883"/>
    <w:rsid w:val="002E7743"/>
    <w:rsid w:val="002F0712"/>
    <w:rsid w:val="002F4B1E"/>
    <w:rsid w:val="00311414"/>
    <w:rsid w:val="003141E3"/>
    <w:rsid w:val="003142AA"/>
    <w:rsid w:val="003148BE"/>
    <w:rsid w:val="00321577"/>
    <w:rsid w:val="00326D65"/>
    <w:rsid w:val="003309C0"/>
    <w:rsid w:val="00332BBC"/>
    <w:rsid w:val="00343FE1"/>
    <w:rsid w:val="00344ED5"/>
    <w:rsid w:val="00345E46"/>
    <w:rsid w:val="00353D9B"/>
    <w:rsid w:val="003739FD"/>
    <w:rsid w:val="0037798A"/>
    <w:rsid w:val="003826F9"/>
    <w:rsid w:val="0038279B"/>
    <w:rsid w:val="003A40D9"/>
    <w:rsid w:val="003A706E"/>
    <w:rsid w:val="003C1D0A"/>
    <w:rsid w:val="003D60F6"/>
    <w:rsid w:val="003F3425"/>
    <w:rsid w:val="00400EA7"/>
    <w:rsid w:val="00406695"/>
    <w:rsid w:val="00425D45"/>
    <w:rsid w:val="0044294B"/>
    <w:rsid w:val="004512C4"/>
    <w:rsid w:val="00480DB8"/>
    <w:rsid w:val="00482459"/>
    <w:rsid w:val="0048281B"/>
    <w:rsid w:val="00492B6C"/>
    <w:rsid w:val="00494A20"/>
    <w:rsid w:val="004B14EA"/>
    <w:rsid w:val="004B4DFF"/>
    <w:rsid w:val="004D6E90"/>
    <w:rsid w:val="004F5A71"/>
    <w:rsid w:val="004F6DFA"/>
    <w:rsid w:val="0051147A"/>
    <w:rsid w:val="0052699F"/>
    <w:rsid w:val="005315C7"/>
    <w:rsid w:val="00531E46"/>
    <w:rsid w:val="00534677"/>
    <w:rsid w:val="00555122"/>
    <w:rsid w:val="00556AA1"/>
    <w:rsid w:val="00561543"/>
    <w:rsid w:val="00574B4E"/>
    <w:rsid w:val="00577BED"/>
    <w:rsid w:val="005846D3"/>
    <w:rsid w:val="005907AB"/>
    <w:rsid w:val="00593075"/>
    <w:rsid w:val="005979B5"/>
    <w:rsid w:val="005A0991"/>
    <w:rsid w:val="005A14B9"/>
    <w:rsid w:val="005A1C37"/>
    <w:rsid w:val="005A7250"/>
    <w:rsid w:val="005C3B7C"/>
    <w:rsid w:val="005D3B1C"/>
    <w:rsid w:val="005E5205"/>
    <w:rsid w:val="005E7D30"/>
    <w:rsid w:val="005F54C1"/>
    <w:rsid w:val="005F7048"/>
    <w:rsid w:val="005F7598"/>
    <w:rsid w:val="0061703E"/>
    <w:rsid w:val="006365CC"/>
    <w:rsid w:val="00636DC3"/>
    <w:rsid w:val="00643142"/>
    <w:rsid w:val="00643416"/>
    <w:rsid w:val="0069744C"/>
    <w:rsid w:val="006B153A"/>
    <w:rsid w:val="006C05C2"/>
    <w:rsid w:val="006C0E6E"/>
    <w:rsid w:val="006C17BD"/>
    <w:rsid w:val="006C4664"/>
    <w:rsid w:val="006D77E4"/>
    <w:rsid w:val="006E3832"/>
    <w:rsid w:val="006F0B68"/>
    <w:rsid w:val="006F5FC6"/>
    <w:rsid w:val="007009DF"/>
    <w:rsid w:val="0071505D"/>
    <w:rsid w:val="00726BE5"/>
    <w:rsid w:val="007548FD"/>
    <w:rsid w:val="007678F3"/>
    <w:rsid w:val="00772DA1"/>
    <w:rsid w:val="007C180D"/>
    <w:rsid w:val="007D5DB2"/>
    <w:rsid w:val="007D7AF2"/>
    <w:rsid w:val="007E69BD"/>
    <w:rsid w:val="007F07B5"/>
    <w:rsid w:val="007F3B95"/>
    <w:rsid w:val="00803BD0"/>
    <w:rsid w:val="0081051E"/>
    <w:rsid w:val="008242E6"/>
    <w:rsid w:val="00827B27"/>
    <w:rsid w:val="00842128"/>
    <w:rsid w:val="008477DD"/>
    <w:rsid w:val="00847AA2"/>
    <w:rsid w:val="008604C1"/>
    <w:rsid w:val="008722CB"/>
    <w:rsid w:val="00876D11"/>
    <w:rsid w:val="00876EDA"/>
    <w:rsid w:val="00884B6B"/>
    <w:rsid w:val="00897C35"/>
    <w:rsid w:val="008A32B4"/>
    <w:rsid w:val="008A3415"/>
    <w:rsid w:val="008C00E1"/>
    <w:rsid w:val="008D2D48"/>
    <w:rsid w:val="008D4BD3"/>
    <w:rsid w:val="008E206C"/>
    <w:rsid w:val="008F79EB"/>
    <w:rsid w:val="009022EF"/>
    <w:rsid w:val="00906919"/>
    <w:rsid w:val="00913168"/>
    <w:rsid w:val="009301E7"/>
    <w:rsid w:val="00931C44"/>
    <w:rsid w:val="00934A47"/>
    <w:rsid w:val="009353EC"/>
    <w:rsid w:val="00936944"/>
    <w:rsid w:val="009507A8"/>
    <w:rsid w:val="0096469E"/>
    <w:rsid w:val="00970AB6"/>
    <w:rsid w:val="0097290D"/>
    <w:rsid w:val="009769B7"/>
    <w:rsid w:val="009802FF"/>
    <w:rsid w:val="00985BBC"/>
    <w:rsid w:val="0099136B"/>
    <w:rsid w:val="009A0CEC"/>
    <w:rsid w:val="009B5F51"/>
    <w:rsid w:val="009C38B9"/>
    <w:rsid w:val="009D1A76"/>
    <w:rsid w:val="009F7065"/>
    <w:rsid w:val="00A0235B"/>
    <w:rsid w:val="00A11C45"/>
    <w:rsid w:val="00A12604"/>
    <w:rsid w:val="00A339C0"/>
    <w:rsid w:val="00A417BC"/>
    <w:rsid w:val="00A577C5"/>
    <w:rsid w:val="00A875F9"/>
    <w:rsid w:val="00A92796"/>
    <w:rsid w:val="00A92A37"/>
    <w:rsid w:val="00AA0D65"/>
    <w:rsid w:val="00AA1A71"/>
    <w:rsid w:val="00AB1B97"/>
    <w:rsid w:val="00AB7E66"/>
    <w:rsid w:val="00AC1EF1"/>
    <w:rsid w:val="00AE34C1"/>
    <w:rsid w:val="00AE480C"/>
    <w:rsid w:val="00AF1DCB"/>
    <w:rsid w:val="00AF6B4E"/>
    <w:rsid w:val="00AF77D6"/>
    <w:rsid w:val="00B00FBC"/>
    <w:rsid w:val="00B026B1"/>
    <w:rsid w:val="00B11C5A"/>
    <w:rsid w:val="00B1548A"/>
    <w:rsid w:val="00B22E2D"/>
    <w:rsid w:val="00B36907"/>
    <w:rsid w:val="00B46E7C"/>
    <w:rsid w:val="00B47644"/>
    <w:rsid w:val="00B53C24"/>
    <w:rsid w:val="00B57D68"/>
    <w:rsid w:val="00B72380"/>
    <w:rsid w:val="00B7310F"/>
    <w:rsid w:val="00B84E77"/>
    <w:rsid w:val="00B90ADF"/>
    <w:rsid w:val="00B91BCF"/>
    <w:rsid w:val="00B97B6B"/>
    <w:rsid w:val="00BA771E"/>
    <w:rsid w:val="00BB1BAF"/>
    <w:rsid w:val="00BB3C6E"/>
    <w:rsid w:val="00BB4162"/>
    <w:rsid w:val="00BB5994"/>
    <w:rsid w:val="00BC1CF9"/>
    <w:rsid w:val="00BC2952"/>
    <w:rsid w:val="00BD3A21"/>
    <w:rsid w:val="00BD42B2"/>
    <w:rsid w:val="00BE4B68"/>
    <w:rsid w:val="00BE7814"/>
    <w:rsid w:val="00C025E7"/>
    <w:rsid w:val="00C039BF"/>
    <w:rsid w:val="00C0514B"/>
    <w:rsid w:val="00C10D1A"/>
    <w:rsid w:val="00C163D8"/>
    <w:rsid w:val="00C47CEA"/>
    <w:rsid w:val="00C612F9"/>
    <w:rsid w:val="00C90166"/>
    <w:rsid w:val="00C90A6B"/>
    <w:rsid w:val="00CA0AEB"/>
    <w:rsid w:val="00CA5B98"/>
    <w:rsid w:val="00CC3255"/>
    <w:rsid w:val="00CC7F5F"/>
    <w:rsid w:val="00CD1EB6"/>
    <w:rsid w:val="00CD4859"/>
    <w:rsid w:val="00CE070B"/>
    <w:rsid w:val="00CE259B"/>
    <w:rsid w:val="00D02E4A"/>
    <w:rsid w:val="00D078DB"/>
    <w:rsid w:val="00D113CE"/>
    <w:rsid w:val="00D17595"/>
    <w:rsid w:val="00D35859"/>
    <w:rsid w:val="00D4707B"/>
    <w:rsid w:val="00D47A19"/>
    <w:rsid w:val="00D53F4A"/>
    <w:rsid w:val="00D54BF7"/>
    <w:rsid w:val="00D63755"/>
    <w:rsid w:val="00D73EA1"/>
    <w:rsid w:val="00D92D0A"/>
    <w:rsid w:val="00D97CFC"/>
    <w:rsid w:val="00DE5DA3"/>
    <w:rsid w:val="00DF1CCE"/>
    <w:rsid w:val="00DF7001"/>
    <w:rsid w:val="00E13D85"/>
    <w:rsid w:val="00E20FF0"/>
    <w:rsid w:val="00E3175C"/>
    <w:rsid w:val="00E3276C"/>
    <w:rsid w:val="00E33644"/>
    <w:rsid w:val="00E37977"/>
    <w:rsid w:val="00E44526"/>
    <w:rsid w:val="00E45529"/>
    <w:rsid w:val="00E4770B"/>
    <w:rsid w:val="00E4772C"/>
    <w:rsid w:val="00E551EC"/>
    <w:rsid w:val="00E6104A"/>
    <w:rsid w:val="00E637BE"/>
    <w:rsid w:val="00E722C0"/>
    <w:rsid w:val="00E73AF3"/>
    <w:rsid w:val="00E74AED"/>
    <w:rsid w:val="00E859FA"/>
    <w:rsid w:val="00E91371"/>
    <w:rsid w:val="00EA47C1"/>
    <w:rsid w:val="00EA48E2"/>
    <w:rsid w:val="00EA4D97"/>
    <w:rsid w:val="00EA5073"/>
    <w:rsid w:val="00ED2148"/>
    <w:rsid w:val="00ED50E2"/>
    <w:rsid w:val="00EE015C"/>
    <w:rsid w:val="00EE714C"/>
    <w:rsid w:val="00F317D6"/>
    <w:rsid w:val="00F428C1"/>
    <w:rsid w:val="00F71EA8"/>
    <w:rsid w:val="00F836A7"/>
    <w:rsid w:val="00F94918"/>
    <w:rsid w:val="00F97951"/>
    <w:rsid w:val="00FB4985"/>
    <w:rsid w:val="00FC139E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C0E7D0"/>
  <w15:chartTrackingRefBased/>
  <w15:docId w15:val="{1A576D37-490A-4870-B164-A22BF401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5907AB"/>
    <w:pPr>
      <w:keepNext/>
      <w:jc w:val="center"/>
      <w:outlineLvl w:val="0"/>
    </w:pPr>
    <w:rPr>
      <w:b/>
      <w:bCs/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5907AB"/>
    <w:rPr>
      <w:b/>
      <w:bCs/>
      <w:noProof/>
      <w:sz w:val="24"/>
      <w:szCs w:val="24"/>
      <w:lang w:val="lt-LT" w:eastAsia="en-US" w:bidi="ar-SA"/>
    </w:rPr>
  </w:style>
  <w:style w:type="paragraph" w:styleId="Pagrindiniotekstotrauka2">
    <w:name w:val="Body Text Indent 2"/>
    <w:basedOn w:val="prastasis"/>
    <w:link w:val="Pagrindiniotekstotrauka2Diagrama"/>
    <w:unhideWhenUsed/>
    <w:rsid w:val="005907AB"/>
    <w:pPr>
      <w:ind w:firstLine="720"/>
      <w:jc w:val="both"/>
    </w:pPr>
    <w:rPr>
      <w:noProof/>
    </w:rPr>
  </w:style>
  <w:style w:type="character" w:customStyle="1" w:styleId="Pagrindiniotekstotrauka2Diagrama">
    <w:name w:val="Pagrindinio teksto įtrauka 2 Diagrama"/>
    <w:link w:val="Pagrindiniotekstotrauka2"/>
    <w:rsid w:val="005907AB"/>
    <w:rPr>
      <w:noProof/>
      <w:sz w:val="24"/>
      <w:szCs w:val="24"/>
      <w:lang w:val="lt-LT" w:eastAsia="en-US" w:bidi="ar-SA"/>
    </w:rPr>
  </w:style>
  <w:style w:type="paragraph" w:styleId="Debesliotekstas">
    <w:name w:val="Balloon Text"/>
    <w:basedOn w:val="prastasis"/>
    <w:semiHidden/>
    <w:rsid w:val="00CA0AEB"/>
    <w:rPr>
      <w:rFonts w:ascii="Tahoma" w:hAnsi="Tahoma" w:cs="Tahoma"/>
      <w:sz w:val="16"/>
      <w:szCs w:val="16"/>
    </w:rPr>
  </w:style>
  <w:style w:type="character" w:styleId="Hipersaitas">
    <w:name w:val="Hyperlink"/>
    <w:rsid w:val="00D35859"/>
    <w:rPr>
      <w:color w:val="0000FF"/>
      <w:u w:val="single"/>
    </w:rPr>
  </w:style>
  <w:style w:type="paragraph" w:styleId="prastasiniatinklio">
    <w:name w:val="Normal (Web)"/>
    <w:basedOn w:val="prastasis"/>
    <w:rsid w:val="00D35859"/>
    <w:pPr>
      <w:spacing w:before="100" w:beforeAutospacing="1" w:after="100" w:afterAutospacing="1"/>
    </w:pPr>
    <w:rPr>
      <w:lang w:eastAsia="lt-LT"/>
    </w:rPr>
  </w:style>
  <w:style w:type="paragraph" w:styleId="Porat">
    <w:name w:val="footer"/>
    <w:basedOn w:val="prastasis"/>
    <w:rsid w:val="00EE015C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EE015C"/>
  </w:style>
  <w:style w:type="paragraph" w:styleId="Antrats">
    <w:name w:val="header"/>
    <w:basedOn w:val="prastasis"/>
    <w:link w:val="AntratsDiagrama"/>
    <w:uiPriority w:val="99"/>
    <w:rsid w:val="00EE015C"/>
    <w:pPr>
      <w:tabs>
        <w:tab w:val="center" w:pos="4819"/>
        <w:tab w:val="right" w:pos="9638"/>
      </w:tabs>
    </w:pPr>
  </w:style>
  <w:style w:type="paragraph" w:styleId="Pagrindinistekstas">
    <w:name w:val="Body Text"/>
    <w:basedOn w:val="prastasis"/>
    <w:rsid w:val="00B72380"/>
    <w:pPr>
      <w:spacing w:after="12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214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4564">
      <w:bodyDiv w:val="1"/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4554</Words>
  <Characters>2597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2024</dc:creator>
  <cp:keywords/>
  <dc:description/>
  <cp:lastModifiedBy>Silvija Paulienė</cp:lastModifiedBy>
  <cp:revision>2</cp:revision>
  <cp:lastPrinted>2012-01-10T12:25:00Z</cp:lastPrinted>
  <dcterms:created xsi:type="dcterms:W3CDTF">2020-12-30T09:10:00Z</dcterms:created>
  <dcterms:modified xsi:type="dcterms:W3CDTF">2020-12-30T09:10:00Z</dcterms:modified>
</cp:coreProperties>
</file>