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 xml:space="preserve">DĖL ŽEMĖS SKLYPŲ (KAD. NR. </w:t>
      </w:r>
      <w:r>
        <w:rPr>
          <w:rFonts w:ascii="Times New Roman" w:hAnsi="Times New Roman"/>
          <w:b/>
          <w:bCs/>
          <w:i w:val="false"/>
          <w:caps w:val="false"/>
          <w:smallCaps w:val="false"/>
          <w:spacing w:val="0"/>
          <w:sz w:val="24"/>
          <w:szCs w:val="24"/>
        </w:rPr>
        <w:t>5558/0014:540; 5558/0014:541; 5558/0014:542; 5558/0014:543; 5558/0014:535; 5558/0014:536; 5558/0014:537; 5558/0014:538; 5558/0014:539; 5558/0014:51</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KALOTĖS</w:t>
      </w:r>
      <w:r>
        <w:rPr>
          <w:rFonts w:ascii="Times New Roman" w:hAnsi="Times New Roman"/>
          <w:b/>
          <w:bCs/>
          <w:sz w:val="24"/>
          <w:szCs w:val="24"/>
        </w:rPr>
        <w:t xml:space="preserve"> K., </w:t>
      </w:r>
      <w:r>
        <w:rPr>
          <w:rFonts w:eastAsia="Calibri" w:cs="Times New Roman" w:ascii="Times New Roman" w:hAnsi="Times New Roman"/>
          <w:b/>
          <w:bCs/>
          <w:color w:val="auto"/>
          <w:kern w:val="0"/>
          <w:sz w:val="24"/>
          <w:szCs w:val="24"/>
          <w:lang w:val="lt-LT" w:eastAsia="en-US" w:bidi="ar-SA"/>
        </w:rPr>
        <w:t>KRETINGALĖS</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1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 xml:space="preserve">313 punktu ir atsižvelgdamas į </w:t>
      </w:r>
      <w:r>
        <w:rPr>
          <w:rStyle w:val="Pareigos"/>
          <w:rFonts w:ascii="Times New Roman" w:hAnsi="Times New Roman"/>
          <w:caps w:val="false"/>
          <w:smallCaps w:val="false"/>
          <w:sz w:val="24"/>
          <w:szCs w:val="24"/>
        </w:rPr>
        <w:t>planavimo iniciatori</w:t>
      </w:r>
      <w:r>
        <w:rPr>
          <w:rStyle w:val="Pareigos"/>
          <w:rFonts w:eastAsia="Calibri" w:cs="Times New Roman" w:ascii="Times New Roman" w:hAnsi="Times New Roman"/>
          <w:caps w:val="false"/>
          <w:smallCaps w:val="false"/>
          <w:color w:val="auto"/>
          <w:kern w:val="0"/>
          <w:sz w:val="24"/>
          <w:szCs w:val="24"/>
          <w:lang w:val="lt-LT" w:eastAsia="en-US" w:bidi="ar-SA"/>
        </w:rPr>
        <w:t>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 xml:space="preserve">P r a d e d u  rengti  žemės sklypų (kad. Nr. </w:t>
      </w:r>
      <w:r>
        <w:rPr>
          <w:rFonts w:ascii="Times New Roman" w:hAnsi="Times New Roman"/>
          <w:b w:val="false"/>
          <w:bCs w:val="false"/>
          <w:i w:val="false"/>
          <w:caps w:val="false"/>
          <w:smallCaps w:val="false"/>
          <w:color w:val="000000"/>
          <w:spacing w:val="0"/>
          <w:sz w:val="24"/>
          <w:szCs w:val="24"/>
        </w:rPr>
        <w:t>5558/0014:540; 5558/0014:541; 5558/0014:542; 5558/0014:543; 5558/0014:535; 5558/0014:536; 5558/0014:537; 5558/0014:538; 5558/0014:539; 5558/0014:51</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K</w:t>
      </w:r>
      <w:r>
        <w:rPr>
          <w:rFonts w:eastAsia="Calibri" w:cs="Times New Roman" w:ascii="Times New Roman" w:hAnsi="Times New Roman"/>
          <w:bCs/>
          <w:color w:val="auto"/>
          <w:kern w:val="0"/>
          <w:sz w:val="24"/>
          <w:szCs w:val="24"/>
          <w:lang w:val="lt-LT" w:eastAsia="en-US" w:bidi="ar-SA"/>
        </w:rPr>
        <w:t>alotės</w:t>
      </w:r>
      <w:r>
        <w:rPr>
          <w:rFonts w:ascii="Times New Roman" w:hAnsi="Times New Roman"/>
          <w:bCs/>
          <w:sz w:val="24"/>
          <w:szCs w:val="24"/>
        </w:rPr>
        <w:t xml:space="preserve"> k., </w:t>
      </w:r>
      <w:r>
        <w:rPr>
          <w:rFonts w:eastAsia="Calibri" w:cs="Times New Roman" w:ascii="Times New Roman" w:hAnsi="Times New Roman"/>
          <w:bCs/>
          <w:color w:val="auto"/>
          <w:kern w:val="0"/>
          <w:sz w:val="24"/>
          <w:szCs w:val="24"/>
          <w:lang w:val="lt-LT" w:eastAsia="en-US" w:bidi="ar-SA"/>
        </w:rPr>
        <w:t>Kretingalės</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val="false"/>
          <w:bCs w:val="false"/>
          <w:sz w:val="24"/>
          <w:szCs w:val="24"/>
        </w:rPr>
        <w:t xml:space="preserve"> </w:t>
      </w:r>
      <w:r>
        <w:rPr>
          <w:rFonts w:ascii="Times New Roman" w:hAnsi="Times New Roman"/>
          <w:bCs/>
          <w:sz w:val="24"/>
          <w:szCs w:val="24"/>
        </w:rPr>
        <w:t>detalųjį planą, numatantį pakeisti detali</w:t>
      </w:r>
      <w:r>
        <w:rPr>
          <w:rFonts w:eastAsia="Calibri" w:cs="Times New Roman" w:ascii="Times New Roman" w:hAnsi="Times New Roman"/>
          <w:bCs/>
          <w:color w:val="auto"/>
          <w:kern w:val="0"/>
          <w:sz w:val="24"/>
          <w:szCs w:val="24"/>
          <w:lang w:val="lt-LT" w:eastAsia="en-US" w:bidi="ar-SA"/>
        </w:rPr>
        <w:t>ojo</w:t>
      </w:r>
      <w:r>
        <w:rPr>
          <w:rFonts w:ascii="Times New Roman" w:hAnsi="Times New Roman"/>
          <w:bCs/>
          <w:sz w:val="24"/>
          <w:szCs w:val="24"/>
        </w:rPr>
        <w:t xml:space="preserve"> plano, </w:t>
      </w:r>
      <w:r>
        <w:rPr>
          <w:rFonts w:eastAsia="Times New Roman" w:cs="Times New Roman" w:ascii="Times New Roman" w:hAnsi="Times New Roman"/>
          <w:bCs/>
          <w:color w:val="auto"/>
          <w:kern w:val="0"/>
          <w:sz w:val="24"/>
          <w:szCs w:val="24"/>
          <w:lang w:val="lt-LT" w:eastAsia="en-US" w:bidi="ar-SA"/>
        </w:rPr>
        <w:t>reg. Nr. T00030658</w:t>
      </w:r>
      <w:r>
        <w:rPr>
          <w:rFonts w:eastAsia="Arial Unicode MS" w:cs="Times New Roman" w:ascii="Times New Roman" w:hAnsi="Times New Roman"/>
          <w:bCs/>
          <w:color w:val="000000"/>
          <w:kern w:val="0"/>
          <w:sz w:val="24"/>
          <w:szCs w:val="24"/>
          <w:lang w:val="lt-LT" w:eastAsia="en-US" w:bidi="ar-SA"/>
        </w:rPr>
        <w:t>,</w:t>
      </w:r>
      <w:r>
        <w:rPr>
          <w:rFonts w:ascii="Times New Roman" w:hAnsi="Times New Roman"/>
          <w:bCs/>
          <w:sz w:val="24"/>
          <w:szCs w:val="24"/>
        </w:rPr>
        <w:t xml:space="preserve"> sprendinius (planavimo tikslai – </w:t>
      </w:r>
      <w:r>
        <w:rPr>
          <w:rFonts w:ascii="Times New Roman" w:hAnsi="Times New Roman"/>
          <w:b w:val="false"/>
          <w:bCs/>
          <w:i w:val="false"/>
          <w:caps w:val="false"/>
          <w:smallCaps w:val="false"/>
          <w:spacing w:val="0"/>
          <w:sz w:val="24"/>
          <w:szCs w:val="24"/>
        </w:rPr>
        <w:t xml:space="preserve">iš žemės sklypo kad. Nr. 5558/0014:51 atidalinti žemės ūkio paskirties žemės sklypą (0.0320 ha), atidalintam sklypui nekeičiant žemės naudojimo paskirties. Likusiai žemės sklypo kad. Nr. 5558/0014:51 daliai pakeisti paskirtį į kitą, nustatyti naudojimo būdą - vienbučių ir dvibučių gyvenamųjų pastatų teritorijos. Sujungti žemės sklypus kad. Nr. 5558/0014:540; 5558/0014:541; 5558/0014:542; 5558/0014:543; 5558/0014:535; 5558/0014:536; 5558/0014:537; 5558/0014:538; 5558/0014:539; 5558/0014:51 į vieną žemės sklypą ir </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pa</w:t>
      </w:r>
      <w:r>
        <w:rPr>
          <w:rFonts w:ascii="Times New Roman" w:hAnsi="Times New Roman"/>
          <w:b w:val="false"/>
          <w:bCs/>
          <w:i w:val="false"/>
          <w:caps w:val="false"/>
          <w:smallCaps w:val="false"/>
          <w:spacing w:val="0"/>
          <w:sz w:val="24"/>
          <w:szCs w:val="24"/>
        </w:rPr>
        <w:t>dalinti į atskirus žemės sklypus. Išskirti žemės sklypą susisiekimo ir inžinerinių tinklų koridorių teritorijoms. Pakoreguoti teritorijos aprūpinimo inžineriniais tinklais b</w:t>
      </w:r>
      <w:r>
        <w:rPr>
          <w:rFonts w:ascii="Times New Roman" w:hAnsi="Times New Roman"/>
          <w:b w:val="false"/>
          <w:bCs/>
          <w:i w:val="false"/>
          <w:caps w:val="false"/>
          <w:smallCaps w:val="false"/>
          <w:spacing w:val="0"/>
          <w:sz w:val="24"/>
          <w:szCs w:val="24"/>
        </w:rPr>
        <w:t>ū</w:t>
      </w:r>
      <w:r>
        <w:rPr>
          <w:rFonts w:ascii="Times New Roman" w:hAnsi="Times New Roman"/>
          <w:b w:val="false"/>
          <w:bCs/>
          <w:i w:val="false"/>
          <w:caps w:val="false"/>
          <w:smallCaps w:val="false"/>
          <w:spacing w:val="0"/>
          <w:sz w:val="24"/>
          <w:szCs w:val="24"/>
        </w:rPr>
        <w:t>dus. Nustatyti teritorijos tvarkymo ir naudojimo režimo reikalavimus</w:t>
      </w:r>
      <w:r>
        <w:rPr>
          <w:rFonts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cs="Times New Roman" w:ascii="Times New Roman" w:hAnsi="Times New Roman"/>
          <w:bCs/>
          <w:sz w:val="24"/>
          <w:szCs w:val="24"/>
        </w:rPr>
        <w:t>Direktori</w:t>
      </w:r>
      <w:r>
        <w:rPr>
          <w:rFonts w:eastAsia="Times New Roman" w:cs="Times New Roman" w:ascii="Times New Roman" w:hAnsi="Times New Roman"/>
          <w:sz w:val="24"/>
          <w:szCs w:val="24"/>
          <w:lang w:eastAsia="ar-SA"/>
        </w:rPr>
        <w:t xml:space="preserve">us                                                              </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lang w:eastAsia="ar-SA"/>
        </w:rPr>
        <w:t>Justas Ruškys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Application>LibreOffice/6.4.1.2$Windows_X86_64 LibreOffice_project/4d224e95b98b138af42a64d84056446d09082932</Application>
  <Pages>1</Pages>
  <Words>303</Words>
  <Characters>2315</Characters>
  <CharactersWithSpaces>2751</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2020-01-21T08:34:00Z</dcterms:created>
  <dc:creator>Jolanta Simkute</dc:creator>
  <dc:description/>
  <dc:language>lt-LT</dc:language>
  <cp:lastModifiedBy/>
  <cp:lastPrinted>2015-03-12T07:28:00Z</cp:lastPrinted>
  <dcterms:modified xsi:type="dcterms:W3CDTF">2021-10-04T13:48:11Z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