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D33F8" w14:textId="77777777" w:rsidR="00184053" w:rsidRDefault="00000000">
      <w:pPr>
        <w:spacing w:line="240" w:lineRule="auto"/>
        <w:jc w:val="center"/>
        <w:rPr>
          <w:sz w:val="24"/>
          <w:szCs w:val="24"/>
        </w:rPr>
      </w:pPr>
      <w:r>
        <w:rPr>
          <w:noProof/>
        </w:rPr>
        <w:drawing>
          <wp:inline distT="0" distB="0" distL="0" distR="0" wp14:anchorId="64FBAFC8" wp14:editId="2693827F">
            <wp:extent cx="504825" cy="61404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5"/>
                    <a:stretch>
                      <a:fillRect/>
                    </a:stretch>
                  </pic:blipFill>
                  <pic:spPr bwMode="auto">
                    <a:xfrm>
                      <a:off x="0" y="0"/>
                      <a:ext cx="504825" cy="614045"/>
                    </a:xfrm>
                    <a:prstGeom prst="rect">
                      <a:avLst/>
                    </a:prstGeom>
                  </pic:spPr>
                </pic:pic>
              </a:graphicData>
            </a:graphic>
          </wp:inline>
        </w:drawing>
      </w:r>
    </w:p>
    <w:p w14:paraId="785F65D7" w14:textId="77777777" w:rsidR="00184053" w:rsidRDefault="00000000">
      <w:pPr>
        <w:spacing w:after="0" w:line="240" w:lineRule="auto"/>
        <w:jc w:val="center"/>
        <w:rPr>
          <w:rFonts w:ascii="Times New Roman" w:hAnsi="Times New Roman"/>
          <w:b/>
          <w:sz w:val="24"/>
          <w:szCs w:val="24"/>
        </w:rPr>
      </w:pPr>
      <w:r>
        <w:rPr>
          <w:rFonts w:ascii="Times New Roman" w:hAnsi="Times New Roman"/>
          <w:b/>
          <w:sz w:val="24"/>
          <w:szCs w:val="24"/>
        </w:rPr>
        <w:t xml:space="preserve">KLAIPĖDOS RAJONO SAVIVALDYBĖS ADMINISTRACIJOS </w:t>
      </w:r>
    </w:p>
    <w:p w14:paraId="7ED2E482" w14:textId="77777777" w:rsidR="00184053" w:rsidRDefault="00000000">
      <w:pPr>
        <w:spacing w:after="0" w:line="240" w:lineRule="auto"/>
        <w:jc w:val="center"/>
        <w:rPr>
          <w:rFonts w:ascii="Times New Roman" w:hAnsi="Times New Roman"/>
          <w:b/>
          <w:sz w:val="24"/>
          <w:szCs w:val="24"/>
        </w:rPr>
      </w:pPr>
      <w:r>
        <w:rPr>
          <w:rFonts w:ascii="Times New Roman" w:hAnsi="Times New Roman"/>
          <w:b/>
          <w:sz w:val="24"/>
          <w:szCs w:val="24"/>
        </w:rPr>
        <w:t>DIREKTORIUS</w:t>
      </w:r>
    </w:p>
    <w:p w14:paraId="7B9555B8" w14:textId="77777777" w:rsidR="00184053" w:rsidRDefault="00184053">
      <w:pPr>
        <w:spacing w:after="0" w:line="240" w:lineRule="auto"/>
        <w:jc w:val="center"/>
        <w:rPr>
          <w:rFonts w:ascii="Times New Roman" w:hAnsi="Times New Roman"/>
          <w:b/>
          <w:sz w:val="24"/>
          <w:szCs w:val="24"/>
        </w:rPr>
      </w:pPr>
    </w:p>
    <w:p w14:paraId="2B0675D9" w14:textId="77777777" w:rsidR="00184053" w:rsidRDefault="00000000">
      <w:pPr>
        <w:spacing w:after="0" w:line="240" w:lineRule="auto"/>
        <w:jc w:val="center"/>
        <w:rPr>
          <w:rFonts w:ascii="Times New Roman" w:hAnsi="Times New Roman"/>
          <w:b/>
          <w:sz w:val="24"/>
          <w:szCs w:val="24"/>
        </w:rPr>
      </w:pPr>
      <w:r>
        <w:rPr>
          <w:rFonts w:ascii="Times New Roman" w:hAnsi="Times New Roman"/>
          <w:b/>
          <w:sz w:val="24"/>
          <w:szCs w:val="24"/>
        </w:rPr>
        <w:t>ĮSAKYMAS</w:t>
      </w:r>
    </w:p>
    <w:p w14:paraId="31E3BF01" w14:textId="094A594E" w:rsidR="00184053" w:rsidRDefault="00000000">
      <w:pPr>
        <w:spacing w:after="0" w:line="240" w:lineRule="auto"/>
        <w:jc w:val="center"/>
        <w:rPr>
          <w:rFonts w:ascii="Times New Roman" w:hAnsi="Times New Roman"/>
          <w:b/>
          <w:color w:val="000000"/>
          <w:sz w:val="24"/>
          <w:szCs w:val="24"/>
        </w:rPr>
      </w:pPr>
      <w:r>
        <w:rPr>
          <w:rFonts w:ascii="Times New Roman" w:hAnsi="Times New Roman"/>
          <w:b/>
          <w:bCs/>
          <w:color w:val="000000"/>
          <w:sz w:val="24"/>
          <w:szCs w:val="24"/>
        </w:rPr>
        <w:t>DĖL ŽEMĖS SKLYP</w:t>
      </w:r>
      <w:r w:rsidR="009E3483">
        <w:rPr>
          <w:rFonts w:ascii="Times New Roman" w:hAnsi="Times New Roman"/>
          <w:b/>
          <w:bCs/>
          <w:color w:val="000000"/>
          <w:sz w:val="24"/>
          <w:szCs w:val="24"/>
        </w:rPr>
        <w:t>Ų</w:t>
      </w:r>
      <w:r>
        <w:rPr>
          <w:rFonts w:ascii="Times New Roman" w:hAnsi="Times New Roman"/>
          <w:b/>
          <w:bCs/>
          <w:color w:val="000000"/>
          <w:sz w:val="24"/>
          <w:szCs w:val="24"/>
        </w:rPr>
        <w:t xml:space="preserve"> (KAD. NR</w:t>
      </w:r>
      <w:bookmarkStart w:id="0" w:name="_Hlk119308147"/>
      <w:r>
        <w:rPr>
          <w:rFonts w:ascii="Times New Roman" w:hAnsi="Times New Roman"/>
          <w:b/>
          <w:bCs/>
          <w:color w:val="000000"/>
          <w:sz w:val="24"/>
          <w:szCs w:val="24"/>
        </w:rPr>
        <w:t>. 55</w:t>
      </w:r>
      <w:r w:rsidR="009E3483">
        <w:rPr>
          <w:rFonts w:ascii="Times New Roman" w:hAnsi="Times New Roman"/>
          <w:b/>
          <w:bCs/>
          <w:color w:val="000000"/>
          <w:sz w:val="24"/>
          <w:szCs w:val="24"/>
        </w:rPr>
        <w:t>52</w:t>
      </w:r>
      <w:r>
        <w:rPr>
          <w:rFonts w:ascii="Times New Roman" w:hAnsi="Times New Roman"/>
          <w:b/>
          <w:bCs/>
          <w:color w:val="000000"/>
          <w:sz w:val="24"/>
          <w:szCs w:val="24"/>
        </w:rPr>
        <w:t>/000</w:t>
      </w:r>
      <w:r w:rsidR="009E3483">
        <w:rPr>
          <w:rFonts w:ascii="Times New Roman" w:hAnsi="Times New Roman"/>
          <w:b/>
          <w:bCs/>
          <w:color w:val="000000"/>
          <w:sz w:val="24"/>
          <w:szCs w:val="24"/>
        </w:rPr>
        <w:t>3</w:t>
      </w:r>
      <w:r>
        <w:rPr>
          <w:rFonts w:ascii="Times New Roman" w:hAnsi="Times New Roman"/>
          <w:b/>
          <w:bCs/>
          <w:color w:val="000000"/>
          <w:sz w:val="24"/>
          <w:szCs w:val="24"/>
        </w:rPr>
        <w:t>:</w:t>
      </w:r>
      <w:r w:rsidR="009E3483">
        <w:rPr>
          <w:rFonts w:ascii="Times New Roman" w:hAnsi="Times New Roman"/>
          <w:b/>
          <w:bCs/>
          <w:color w:val="000000"/>
          <w:sz w:val="24"/>
          <w:szCs w:val="24"/>
        </w:rPr>
        <w:t xml:space="preserve">384; </w:t>
      </w:r>
      <w:bookmarkEnd w:id="0"/>
      <w:r w:rsidR="009E3483">
        <w:rPr>
          <w:rFonts w:ascii="Times New Roman" w:hAnsi="Times New Roman"/>
          <w:b/>
          <w:bCs/>
          <w:color w:val="000000"/>
          <w:sz w:val="24"/>
          <w:szCs w:val="24"/>
        </w:rPr>
        <w:t>5552/0003:38</w:t>
      </w:r>
      <w:r w:rsidR="009E3483">
        <w:rPr>
          <w:rFonts w:ascii="Times New Roman" w:hAnsi="Times New Roman"/>
          <w:b/>
          <w:bCs/>
          <w:color w:val="000000"/>
          <w:sz w:val="24"/>
          <w:szCs w:val="24"/>
        </w:rPr>
        <w:t>5</w:t>
      </w:r>
      <w:r w:rsidR="009E3483">
        <w:rPr>
          <w:rFonts w:ascii="Times New Roman" w:hAnsi="Times New Roman"/>
          <w:b/>
          <w:bCs/>
          <w:color w:val="000000"/>
          <w:sz w:val="24"/>
          <w:szCs w:val="24"/>
        </w:rPr>
        <w:t>;</w:t>
      </w:r>
      <w:r w:rsidR="009E3483" w:rsidRPr="009E3483">
        <w:rPr>
          <w:rFonts w:ascii="Times New Roman" w:hAnsi="Times New Roman"/>
          <w:b/>
          <w:bCs/>
          <w:color w:val="000000"/>
          <w:sz w:val="24"/>
          <w:szCs w:val="24"/>
        </w:rPr>
        <w:t xml:space="preserve"> </w:t>
      </w:r>
      <w:r w:rsidR="009E3483">
        <w:rPr>
          <w:rFonts w:ascii="Times New Roman" w:hAnsi="Times New Roman"/>
          <w:b/>
          <w:bCs/>
          <w:color w:val="000000"/>
          <w:sz w:val="24"/>
          <w:szCs w:val="24"/>
        </w:rPr>
        <w:t>5552/0003:38</w:t>
      </w:r>
      <w:r w:rsidR="009E3483">
        <w:rPr>
          <w:rFonts w:ascii="Times New Roman" w:hAnsi="Times New Roman"/>
          <w:b/>
          <w:bCs/>
          <w:color w:val="000000"/>
          <w:sz w:val="24"/>
          <w:szCs w:val="24"/>
        </w:rPr>
        <w:t>6</w:t>
      </w:r>
      <w:r w:rsidR="009E3483">
        <w:rPr>
          <w:rFonts w:ascii="Times New Roman" w:hAnsi="Times New Roman"/>
          <w:b/>
          <w:bCs/>
          <w:color w:val="000000"/>
          <w:sz w:val="24"/>
          <w:szCs w:val="24"/>
        </w:rPr>
        <w:t>; 5552/0003:38</w:t>
      </w:r>
      <w:r w:rsidR="009E3483">
        <w:rPr>
          <w:rFonts w:ascii="Times New Roman" w:hAnsi="Times New Roman"/>
          <w:b/>
          <w:bCs/>
          <w:color w:val="000000"/>
          <w:sz w:val="24"/>
          <w:szCs w:val="24"/>
        </w:rPr>
        <w:t>7</w:t>
      </w:r>
      <w:r w:rsidR="009E3483">
        <w:rPr>
          <w:rFonts w:ascii="Times New Roman" w:hAnsi="Times New Roman"/>
          <w:b/>
          <w:bCs/>
          <w:color w:val="000000"/>
          <w:sz w:val="24"/>
          <w:szCs w:val="24"/>
        </w:rPr>
        <w:t>;</w:t>
      </w:r>
      <w:r w:rsidR="009E3483" w:rsidRPr="009E3483">
        <w:rPr>
          <w:rFonts w:ascii="Times New Roman" w:hAnsi="Times New Roman"/>
          <w:b/>
          <w:bCs/>
          <w:color w:val="000000"/>
          <w:sz w:val="24"/>
          <w:szCs w:val="24"/>
        </w:rPr>
        <w:t xml:space="preserve"> </w:t>
      </w:r>
      <w:r w:rsidR="009E3483">
        <w:rPr>
          <w:rFonts w:ascii="Times New Roman" w:hAnsi="Times New Roman"/>
          <w:b/>
          <w:bCs/>
          <w:color w:val="000000"/>
          <w:sz w:val="24"/>
          <w:szCs w:val="24"/>
        </w:rPr>
        <w:t>5552/0003:38</w:t>
      </w:r>
      <w:r w:rsidR="009E3483">
        <w:rPr>
          <w:rFonts w:ascii="Times New Roman" w:hAnsi="Times New Roman"/>
          <w:b/>
          <w:bCs/>
          <w:color w:val="000000"/>
          <w:sz w:val="24"/>
          <w:szCs w:val="24"/>
        </w:rPr>
        <w:t>8</w:t>
      </w:r>
      <w:r w:rsidR="009E3483">
        <w:rPr>
          <w:rFonts w:ascii="Times New Roman" w:hAnsi="Times New Roman"/>
          <w:b/>
          <w:bCs/>
          <w:color w:val="000000"/>
          <w:sz w:val="24"/>
          <w:szCs w:val="24"/>
        </w:rPr>
        <w:t>; 5552/0003:38</w:t>
      </w:r>
      <w:r w:rsidR="009E3483">
        <w:rPr>
          <w:rFonts w:ascii="Times New Roman" w:hAnsi="Times New Roman"/>
          <w:b/>
          <w:bCs/>
          <w:color w:val="000000"/>
          <w:sz w:val="24"/>
          <w:szCs w:val="24"/>
        </w:rPr>
        <w:t>9</w:t>
      </w:r>
      <w:r w:rsidR="009E3483">
        <w:rPr>
          <w:rFonts w:ascii="Times New Roman" w:hAnsi="Times New Roman"/>
          <w:b/>
          <w:bCs/>
          <w:color w:val="000000"/>
          <w:sz w:val="24"/>
          <w:szCs w:val="24"/>
        </w:rPr>
        <w:t>; 5552/0003:</w:t>
      </w:r>
      <w:r w:rsidR="009E3483">
        <w:rPr>
          <w:rFonts w:ascii="Times New Roman" w:hAnsi="Times New Roman"/>
          <w:b/>
          <w:bCs/>
          <w:color w:val="000000"/>
          <w:sz w:val="24"/>
          <w:szCs w:val="24"/>
        </w:rPr>
        <w:t>390</w:t>
      </w:r>
      <w:r>
        <w:rPr>
          <w:rFonts w:ascii="Times New Roman" w:hAnsi="Times New Roman"/>
          <w:b/>
          <w:bCs/>
          <w:color w:val="000000"/>
          <w:sz w:val="24"/>
          <w:szCs w:val="24"/>
        </w:rPr>
        <w:t xml:space="preserve">) </w:t>
      </w:r>
      <w:r w:rsidR="009E3483">
        <w:rPr>
          <w:rFonts w:ascii="Times New Roman" w:hAnsi="Times New Roman"/>
          <w:b/>
          <w:bCs/>
          <w:color w:val="000000"/>
          <w:sz w:val="24"/>
          <w:szCs w:val="24"/>
        </w:rPr>
        <w:t>ROKŲ K</w:t>
      </w:r>
      <w:r>
        <w:rPr>
          <w:rFonts w:ascii="Times New Roman" w:hAnsi="Times New Roman"/>
          <w:b/>
          <w:bCs/>
          <w:color w:val="000000"/>
          <w:sz w:val="24"/>
          <w:szCs w:val="24"/>
        </w:rPr>
        <w:t xml:space="preserve">., </w:t>
      </w:r>
      <w:r w:rsidR="009E3483">
        <w:rPr>
          <w:rFonts w:ascii="Times New Roman" w:hAnsi="Times New Roman"/>
          <w:b/>
          <w:bCs/>
          <w:color w:val="000000"/>
          <w:sz w:val="24"/>
          <w:szCs w:val="24"/>
        </w:rPr>
        <w:t>PRIEKULĖS</w:t>
      </w:r>
      <w:r>
        <w:rPr>
          <w:rFonts w:ascii="Times New Roman" w:hAnsi="Times New Roman"/>
          <w:b/>
          <w:bCs/>
          <w:color w:val="000000"/>
          <w:sz w:val="24"/>
          <w:szCs w:val="24"/>
        </w:rPr>
        <w:t xml:space="preserve"> SEN., KLAIPĖDOS R. SAV. DETALIOJO PLANO RENGIMO</w:t>
      </w:r>
    </w:p>
    <w:p w14:paraId="0923538C" w14:textId="77777777" w:rsidR="00184053" w:rsidRDefault="00184053">
      <w:pPr>
        <w:spacing w:after="0" w:line="240" w:lineRule="auto"/>
        <w:jc w:val="center"/>
        <w:rPr>
          <w:rFonts w:ascii="Times New Roman" w:hAnsi="Times New Roman"/>
          <w:b/>
          <w:sz w:val="24"/>
          <w:szCs w:val="24"/>
        </w:rPr>
      </w:pPr>
    </w:p>
    <w:p w14:paraId="2B48CE98" w14:textId="77777777" w:rsidR="00184053" w:rsidRDefault="00000000">
      <w:pPr>
        <w:spacing w:after="0" w:line="240" w:lineRule="auto"/>
        <w:jc w:val="center"/>
        <w:rPr>
          <w:rFonts w:ascii="Times New Roman" w:hAnsi="Times New Roman"/>
          <w:sz w:val="24"/>
          <w:szCs w:val="24"/>
        </w:rPr>
      </w:pPr>
      <w:r>
        <w:rPr>
          <w:rFonts w:ascii="Times New Roman" w:hAnsi="Times New Roman"/>
          <w:sz w:val="24"/>
          <w:szCs w:val="24"/>
        </w:rPr>
        <w:t>2022 m.                d. Nr. AV-</w:t>
      </w:r>
    </w:p>
    <w:p w14:paraId="232A618E" w14:textId="77777777" w:rsidR="00184053" w:rsidRDefault="00000000">
      <w:pPr>
        <w:spacing w:line="240" w:lineRule="auto"/>
        <w:jc w:val="center"/>
        <w:rPr>
          <w:rFonts w:ascii="Times New Roman" w:hAnsi="Times New Roman"/>
          <w:sz w:val="24"/>
          <w:szCs w:val="24"/>
        </w:rPr>
      </w:pPr>
      <w:r>
        <w:rPr>
          <w:rFonts w:ascii="Times New Roman" w:hAnsi="Times New Roman"/>
          <w:sz w:val="24"/>
          <w:szCs w:val="24"/>
        </w:rPr>
        <w:t>Gargždai</w:t>
      </w:r>
    </w:p>
    <w:p w14:paraId="2BED513D" w14:textId="77777777" w:rsidR="00184053" w:rsidRDefault="00184053">
      <w:pPr>
        <w:spacing w:line="240" w:lineRule="auto"/>
        <w:jc w:val="center"/>
        <w:rPr>
          <w:rFonts w:ascii="Times New Roman" w:hAnsi="Times New Roman"/>
          <w:sz w:val="24"/>
          <w:szCs w:val="24"/>
        </w:rPr>
      </w:pPr>
    </w:p>
    <w:p w14:paraId="4A526408" w14:textId="77777777" w:rsidR="00184053" w:rsidRDefault="00000000">
      <w:pPr>
        <w:spacing w:after="0" w:line="240" w:lineRule="auto"/>
        <w:jc w:val="both"/>
        <w:rPr>
          <w:rFonts w:ascii="Times New Roman" w:hAnsi="Times New Roman"/>
          <w:color w:val="548DD4"/>
          <w:sz w:val="24"/>
          <w:szCs w:val="24"/>
        </w:rPr>
      </w:pPr>
      <w:r>
        <w:rPr>
          <w:rFonts w:ascii="Times New Roman" w:hAnsi="Times New Roman"/>
          <w:sz w:val="24"/>
          <w:szCs w:val="24"/>
        </w:rPr>
        <w:tab/>
        <w:t xml:space="preserve">Vadovaudamasis Lietuvos Respublikos teritorijų planavimo įstatymo 28 straipsnio 2 dalimi, </w:t>
      </w:r>
      <w:r>
        <w:rPr>
          <w:rFonts w:ascii="Times New Roman" w:eastAsia="Times New Roman" w:hAnsi="Times New Roman"/>
          <w:bCs/>
          <w:sz w:val="24"/>
          <w:szCs w:val="24"/>
          <w:lang w:eastAsia="lt-LT"/>
        </w:rPr>
        <w:t xml:space="preserve">Kompleksinio teritorijų planavimo dokumentų rengimo taisyklių, patvirtintų </w:t>
      </w:r>
      <w:r>
        <w:rPr>
          <w:rFonts w:ascii="Times New Roman" w:eastAsia="Times New Roman" w:hAnsi="Times New Roman"/>
          <w:sz w:val="24"/>
          <w:szCs w:val="24"/>
          <w:lang w:eastAsia="lt-LT"/>
        </w:rPr>
        <w:t>Lietuvos Respublikos aplinkos ministro 2014 m. sausio 2 d. įsakymu Nr. D1-8 „</w:t>
      </w:r>
      <w:r>
        <w:rPr>
          <w:rFonts w:ascii="Times New Roman" w:eastAsia="Times New Roman" w:hAnsi="Times New Roman"/>
          <w:bCs/>
          <w:sz w:val="24"/>
          <w:szCs w:val="24"/>
          <w:lang w:eastAsia="lt-LT"/>
        </w:rPr>
        <w:t xml:space="preserve">Dėl kompleksinio teritorijų planavimo dokumentų rengimo taisyklių patvirtinimo“ </w:t>
      </w:r>
      <w:r>
        <w:rPr>
          <w:rFonts w:ascii="Times New Roman" w:hAnsi="Times New Roman"/>
          <w:sz w:val="24"/>
          <w:szCs w:val="24"/>
        </w:rPr>
        <w:t>316 punktu ir atsižvelgdamas į planavimo iniciatoriaus prašymą:</w:t>
      </w:r>
      <w:r>
        <w:rPr>
          <w:rFonts w:ascii="Times New Roman" w:hAnsi="Times New Roman"/>
          <w:color w:val="548DD4"/>
          <w:sz w:val="24"/>
          <w:szCs w:val="24"/>
        </w:rPr>
        <w:t xml:space="preserve">  </w:t>
      </w:r>
    </w:p>
    <w:p w14:paraId="55D45CB3" w14:textId="165ED7D6" w:rsidR="00184053" w:rsidRDefault="00000000">
      <w:pPr>
        <w:spacing w:after="0" w:line="240" w:lineRule="auto"/>
        <w:jc w:val="both"/>
        <w:rPr>
          <w:rFonts w:ascii="Times New Roman" w:hAnsi="Times New Roman"/>
          <w:bCs/>
          <w:sz w:val="24"/>
          <w:szCs w:val="24"/>
        </w:rPr>
      </w:pPr>
      <w:r>
        <w:rPr>
          <w:rFonts w:ascii="Times New Roman" w:hAnsi="Times New Roman"/>
          <w:sz w:val="24"/>
          <w:szCs w:val="24"/>
        </w:rPr>
        <w:tab/>
        <w:t xml:space="preserve">1. </w:t>
      </w:r>
      <w:r>
        <w:rPr>
          <w:rFonts w:ascii="Times New Roman" w:hAnsi="Times New Roman"/>
          <w:color w:val="000000"/>
          <w:sz w:val="24"/>
          <w:szCs w:val="24"/>
        </w:rPr>
        <w:t>P r a d e d u  rengti žemės sklyp</w:t>
      </w:r>
      <w:r w:rsidR="009E3483">
        <w:rPr>
          <w:rFonts w:ascii="Times New Roman" w:hAnsi="Times New Roman"/>
          <w:color w:val="000000"/>
          <w:sz w:val="24"/>
          <w:szCs w:val="24"/>
        </w:rPr>
        <w:t>ų</w:t>
      </w:r>
      <w:r>
        <w:rPr>
          <w:rFonts w:ascii="Times New Roman" w:hAnsi="Times New Roman"/>
          <w:color w:val="000000"/>
          <w:sz w:val="24"/>
          <w:szCs w:val="24"/>
        </w:rPr>
        <w:t xml:space="preserve"> </w:t>
      </w:r>
      <w:r>
        <w:rPr>
          <w:rFonts w:ascii="Times New Roman" w:hAnsi="Times New Roman"/>
          <w:bCs/>
          <w:sz w:val="24"/>
          <w:szCs w:val="24"/>
        </w:rPr>
        <w:t xml:space="preserve">(kad. Nr. </w:t>
      </w:r>
      <w:r w:rsidR="009E3483" w:rsidRPr="009E3483">
        <w:rPr>
          <w:rFonts w:ascii="Times New Roman" w:hAnsi="Times New Roman"/>
          <w:color w:val="000000"/>
          <w:sz w:val="24"/>
          <w:szCs w:val="24"/>
        </w:rPr>
        <w:t>5552/0003:384; 5552/0003:385; 5552/0003:386; 5552/0003:387; 5552/0003:388; 5552/0003:389; 5552/0003:390</w:t>
      </w:r>
      <w:r>
        <w:rPr>
          <w:rFonts w:ascii="Times New Roman" w:hAnsi="Times New Roman"/>
          <w:bCs/>
          <w:sz w:val="24"/>
          <w:szCs w:val="24"/>
        </w:rPr>
        <w:t xml:space="preserve">) </w:t>
      </w:r>
      <w:r w:rsidR="009E3483">
        <w:rPr>
          <w:rFonts w:ascii="Times New Roman" w:hAnsi="Times New Roman"/>
          <w:bCs/>
          <w:sz w:val="24"/>
          <w:szCs w:val="24"/>
        </w:rPr>
        <w:t>Rokų</w:t>
      </w:r>
      <w:r w:rsidR="00877E41">
        <w:rPr>
          <w:rFonts w:ascii="Times New Roman" w:hAnsi="Times New Roman"/>
          <w:bCs/>
          <w:sz w:val="24"/>
          <w:szCs w:val="24"/>
        </w:rPr>
        <w:t xml:space="preserve"> </w:t>
      </w:r>
      <w:r w:rsidR="009E3483">
        <w:rPr>
          <w:rFonts w:ascii="Times New Roman" w:hAnsi="Times New Roman"/>
          <w:bCs/>
          <w:sz w:val="24"/>
          <w:szCs w:val="24"/>
        </w:rPr>
        <w:t>k</w:t>
      </w:r>
      <w:r>
        <w:rPr>
          <w:rFonts w:ascii="Times New Roman" w:hAnsi="Times New Roman"/>
          <w:bCs/>
          <w:sz w:val="24"/>
          <w:szCs w:val="24"/>
        </w:rPr>
        <w:t xml:space="preserve">., </w:t>
      </w:r>
      <w:r w:rsidR="009E3483">
        <w:rPr>
          <w:rFonts w:ascii="Times New Roman" w:hAnsi="Times New Roman"/>
          <w:bCs/>
          <w:sz w:val="24"/>
          <w:szCs w:val="24"/>
        </w:rPr>
        <w:t>Priekulės</w:t>
      </w:r>
      <w:r>
        <w:rPr>
          <w:rFonts w:ascii="Times New Roman" w:hAnsi="Times New Roman"/>
          <w:bCs/>
          <w:sz w:val="24"/>
          <w:szCs w:val="24"/>
        </w:rPr>
        <w:t xml:space="preserve"> sen.,</w:t>
      </w:r>
      <w:r>
        <w:rPr>
          <w:rFonts w:ascii="Times New Roman" w:hAnsi="Times New Roman"/>
          <w:b/>
          <w:bCs/>
          <w:sz w:val="24"/>
          <w:szCs w:val="24"/>
        </w:rPr>
        <w:t xml:space="preserve"> </w:t>
      </w:r>
      <w:r>
        <w:rPr>
          <w:rFonts w:ascii="Times New Roman" w:hAnsi="Times New Roman"/>
          <w:bCs/>
          <w:sz w:val="24"/>
          <w:szCs w:val="24"/>
        </w:rPr>
        <w:t>Klaipėdos r. sav.</w:t>
      </w:r>
      <w:r>
        <w:rPr>
          <w:rFonts w:ascii="Times New Roman" w:hAnsi="Times New Roman"/>
          <w:b/>
          <w:sz w:val="24"/>
          <w:szCs w:val="24"/>
        </w:rPr>
        <w:t xml:space="preserve"> </w:t>
      </w:r>
      <w:r>
        <w:rPr>
          <w:rFonts w:ascii="Times New Roman" w:hAnsi="Times New Roman"/>
          <w:sz w:val="24"/>
          <w:szCs w:val="24"/>
        </w:rPr>
        <w:t>(schema pridedama)</w:t>
      </w:r>
      <w:r>
        <w:rPr>
          <w:rFonts w:ascii="Times New Roman" w:hAnsi="Times New Roman"/>
          <w:b/>
          <w:sz w:val="24"/>
          <w:szCs w:val="24"/>
        </w:rPr>
        <w:t xml:space="preserve"> </w:t>
      </w:r>
      <w:r>
        <w:rPr>
          <w:rFonts w:ascii="Times New Roman" w:hAnsi="Times New Roman"/>
          <w:bCs/>
          <w:sz w:val="24"/>
          <w:szCs w:val="24"/>
        </w:rPr>
        <w:t xml:space="preserve">detalųjį planą, numatantį koreguoti detaliojo plano, </w:t>
      </w:r>
      <w:proofErr w:type="spellStart"/>
      <w:r>
        <w:rPr>
          <w:rFonts w:ascii="Times New Roman" w:hAnsi="Times New Roman"/>
          <w:bCs/>
          <w:sz w:val="24"/>
          <w:szCs w:val="24"/>
        </w:rPr>
        <w:t>reg</w:t>
      </w:r>
      <w:proofErr w:type="spellEnd"/>
      <w:r>
        <w:rPr>
          <w:rFonts w:ascii="Times New Roman" w:hAnsi="Times New Roman"/>
          <w:bCs/>
          <w:sz w:val="24"/>
          <w:szCs w:val="24"/>
        </w:rPr>
        <w:t>. Nr.</w:t>
      </w:r>
      <w:r w:rsidR="009E3483" w:rsidRPr="009E3483">
        <w:rPr>
          <w:rFonts w:ascii="Times New Roman" w:eastAsia="Times New Roman" w:hAnsi="Times New Roman"/>
          <w:bCs/>
          <w:sz w:val="24"/>
          <w:szCs w:val="24"/>
        </w:rPr>
        <w:t xml:space="preserve"> </w:t>
      </w:r>
      <w:r w:rsidR="009E3483" w:rsidRPr="009E3483">
        <w:rPr>
          <w:rFonts w:ascii="Times New Roman" w:eastAsia="Times New Roman" w:hAnsi="Times New Roman"/>
          <w:bCs/>
          <w:sz w:val="24"/>
          <w:szCs w:val="24"/>
        </w:rPr>
        <w:t>003553005232</w:t>
      </w:r>
      <w:r>
        <w:rPr>
          <w:rFonts w:ascii="Times New Roman" w:eastAsia="Times New Roman" w:hAnsi="Times New Roman"/>
          <w:bCs/>
          <w:sz w:val="24"/>
          <w:szCs w:val="24"/>
        </w:rPr>
        <w:t>,</w:t>
      </w:r>
      <w:r>
        <w:rPr>
          <w:rFonts w:ascii="Times New Roman" w:hAnsi="Times New Roman"/>
          <w:bCs/>
          <w:sz w:val="24"/>
          <w:szCs w:val="24"/>
        </w:rPr>
        <w:t xml:space="preserve"> sprendinius (planavimo tikslai – </w:t>
      </w:r>
      <w:r w:rsidR="009E3483">
        <w:rPr>
          <w:rFonts w:ascii="Times New Roman" w:hAnsi="Times New Roman"/>
          <w:bCs/>
          <w:sz w:val="24"/>
          <w:szCs w:val="24"/>
        </w:rPr>
        <w:t>a</w:t>
      </w:r>
      <w:r w:rsidR="009E3483" w:rsidRPr="009E3483">
        <w:rPr>
          <w:rFonts w:ascii="Times New Roman" w:hAnsi="Times New Roman"/>
          <w:bCs/>
          <w:sz w:val="24"/>
          <w:szCs w:val="24"/>
        </w:rPr>
        <w:t>pjungti sklypus Upelio g. 15, 3 ir 1, Upelio g. 5 ir 7, Upelio g.</w:t>
      </w:r>
      <w:r w:rsidR="00F4694E">
        <w:rPr>
          <w:rFonts w:ascii="Times New Roman" w:hAnsi="Times New Roman"/>
          <w:bCs/>
          <w:sz w:val="24"/>
          <w:szCs w:val="24"/>
        </w:rPr>
        <w:t xml:space="preserve"> </w:t>
      </w:r>
      <w:r w:rsidR="009E3483" w:rsidRPr="009E3483">
        <w:rPr>
          <w:rFonts w:ascii="Times New Roman" w:hAnsi="Times New Roman"/>
          <w:bCs/>
          <w:sz w:val="24"/>
          <w:szCs w:val="24"/>
        </w:rPr>
        <w:t>11 ir 9. Nustatyti teritorijos naudojimo reglamentus</w:t>
      </w:r>
      <w:r>
        <w:rPr>
          <w:rFonts w:ascii="Times New Roman" w:hAnsi="Times New Roman"/>
          <w:bCs/>
          <w:sz w:val="24"/>
          <w:szCs w:val="24"/>
        </w:rPr>
        <w:t>).</w:t>
      </w:r>
    </w:p>
    <w:p w14:paraId="4EF5180B" w14:textId="77777777" w:rsidR="00184053" w:rsidRDefault="00000000">
      <w:pPr>
        <w:spacing w:after="0" w:line="240" w:lineRule="auto"/>
        <w:jc w:val="both"/>
        <w:rPr>
          <w:rFonts w:ascii="Times New Roman" w:hAnsi="Times New Roman"/>
          <w:bCs/>
          <w:sz w:val="24"/>
          <w:szCs w:val="24"/>
        </w:rPr>
      </w:pPr>
      <w:r>
        <w:rPr>
          <w:rFonts w:ascii="Times New Roman" w:hAnsi="Times New Roman"/>
          <w:bCs/>
          <w:sz w:val="24"/>
          <w:szCs w:val="24"/>
        </w:rPr>
        <w:tab/>
      </w:r>
      <w:r>
        <w:rPr>
          <w:rFonts w:ascii="Times New Roman" w:hAnsi="Times New Roman"/>
          <w:color w:val="000000"/>
          <w:sz w:val="24"/>
          <w:szCs w:val="24"/>
        </w:rPr>
        <w:t>2. Pavedu Architektūros ir teritorijų planavimo skyriui Teritorijų planavimo proceso inicijavimo sutarties projekte nustatyti, kad teritorijų planavimo dokumento rengėją savo nuožiūra pasirenka ir teritorijų planavimo dokumento rengimą finansuoja planavimo iniciatorius.</w:t>
      </w:r>
    </w:p>
    <w:p w14:paraId="2BA82FBF" w14:textId="77777777" w:rsidR="00184053" w:rsidRDefault="00000000">
      <w:pPr>
        <w:tabs>
          <w:tab w:val="left" w:pos="993"/>
          <w:tab w:val="left" w:pos="1276"/>
        </w:tabs>
        <w:spacing w:after="0" w:line="240" w:lineRule="auto"/>
        <w:ind w:firstLine="1276"/>
        <w:jc w:val="both"/>
        <w:rPr>
          <w:rFonts w:ascii="Times New Roman" w:hAnsi="Times New Roman"/>
          <w:color w:val="FF0000"/>
          <w:sz w:val="24"/>
          <w:szCs w:val="24"/>
        </w:rPr>
      </w:pPr>
      <w:r>
        <w:rPr>
          <w:rFonts w:ascii="Times New Roman" w:hAnsi="Times New Roman"/>
          <w:color w:val="000000"/>
          <w:sz w:val="24"/>
          <w:szCs w:val="24"/>
          <w:shd w:val="clear" w:color="auto" w:fill="FFFFFF"/>
        </w:rPr>
        <w:t>Šis įsakymas per vieną mėnesį nuo jo įteikimo ar pranešimo suinteresuotai šaliai apie viešojo administravimo subjekto veiksmus (atsisakymą atlikti veiksmus) dienos gali būti skundžiamas Lietuvos administracinių ginčų komisijos Klaipėdos apygardos skyriui</w:t>
      </w:r>
      <w:r>
        <w:rPr>
          <w:rFonts w:ascii="Times New Roman" w:hAnsi="Times New Roman"/>
          <w:b/>
          <w:bCs/>
          <w:color w:val="1F497D"/>
          <w:sz w:val="24"/>
          <w:szCs w:val="24"/>
          <w:shd w:val="clear" w:color="auto" w:fill="FFFFFF"/>
        </w:rPr>
        <w:t xml:space="preserve"> </w:t>
      </w:r>
      <w:r>
        <w:rPr>
          <w:rFonts w:ascii="Times New Roman" w:hAnsi="Times New Roman"/>
          <w:bCs/>
          <w:color w:val="000000"/>
          <w:sz w:val="24"/>
          <w:szCs w:val="24"/>
          <w:shd w:val="clear" w:color="auto" w:fill="FFFFFF"/>
        </w:rPr>
        <w:t>(Herkaus Manto g. 37, LT-92236, Klaipėda)</w:t>
      </w:r>
      <w:r>
        <w:rPr>
          <w:rFonts w:ascii="Times New Roman" w:hAnsi="Times New Roman"/>
          <w:b/>
          <w:bCs/>
          <w:color w:val="000000"/>
          <w:sz w:val="24"/>
          <w:szCs w:val="24"/>
          <w:shd w:val="clear" w:color="auto" w:fill="FFFFFF"/>
        </w:rPr>
        <w:t xml:space="preserve"> </w:t>
      </w:r>
      <w:r>
        <w:rPr>
          <w:rFonts w:ascii="Times New Roman" w:hAnsi="Times New Roman"/>
          <w:color w:val="000000"/>
          <w:sz w:val="24"/>
          <w:szCs w:val="24"/>
          <w:shd w:val="clear" w:color="auto" w:fill="FFFFFF"/>
        </w:rPr>
        <w:t>arba Regionų apygardos administracinio teismo Klaipėdos rūmams (</w:t>
      </w:r>
      <w:r>
        <w:rPr>
          <w:rFonts w:ascii="Times New Roman" w:hAnsi="Times New Roman"/>
          <w:color w:val="222222"/>
          <w:sz w:val="24"/>
          <w:szCs w:val="24"/>
          <w:shd w:val="clear" w:color="auto" w:fill="FFFFFF"/>
        </w:rPr>
        <w:t xml:space="preserve">Galinio Pylimo g. 9, LT-91230 Klaipėda) </w:t>
      </w:r>
      <w:r>
        <w:rPr>
          <w:rFonts w:ascii="Times New Roman" w:hAnsi="Times New Roman"/>
          <w:color w:val="000000"/>
          <w:sz w:val="24"/>
          <w:szCs w:val="24"/>
          <w:shd w:val="clear" w:color="auto" w:fill="FFFFFF"/>
        </w:rPr>
        <w:t>Lietuvos Respublikos administracinių bylų teisenos įstatymo nustatyta tvarka.</w:t>
      </w:r>
    </w:p>
    <w:p w14:paraId="6E3C6C61" w14:textId="77777777" w:rsidR="00184053" w:rsidRDefault="00184053">
      <w:pPr>
        <w:tabs>
          <w:tab w:val="left" w:pos="1276"/>
        </w:tabs>
        <w:spacing w:after="0" w:line="240" w:lineRule="auto"/>
        <w:jc w:val="both"/>
        <w:rPr>
          <w:rFonts w:ascii="Times New Roman" w:hAnsi="Times New Roman"/>
          <w:sz w:val="24"/>
          <w:szCs w:val="24"/>
        </w:rPr>
      </w:pPr>
    </w:p>
    <w:p w14:paraId="1F16B5B5" w14:textId="77777777" w:rsidR="00184053" w:rsidRDefault="00184053">
      <w:pPr>
        <w:tabs>
          <w:tab w:val="left" w:pos="1276"/>
        </w:tabs>
        <w:spacing w:after="0" w:line="240" w:lineRule="auto"/>
        <w:jc w:val="both"/>
        <w:rPr>
          <w:rFonts w:ascii="Times New Roman" w:hAnsi="Times New Roman"/>
          <w:sz w:val="24"/>
          <w:szCs w:val="24"/>
        </w:rPr>
      </w:pPr>
    </w:p>
    <w:p w14:paraId="4545ACF5" w14:textId="77777777" w:rsidR="00184053" w:rsidRDefault="00184053">
      <w:pPr>
        <w:tabs>
          <w:tab w:val="left" w:pos="1276"/>
        </w:tabs>
        <w:spacing w:after="0" w:line="240" w:lineRule="auto"/>
        <w:jc w:val="both"/>
        <w:rPr>
          <w:rFonts w:ascii="Times New Roman" w:hAnsi="Times New Roman"/>
          <w:sz w:val="24"/>
          <w:szCs w:val="24"/>
        </w:rPr>
      </w:pPr>
    </w:p>
    <w:p w14:paraId="1D09026E" w14:textId="77777777" w:rsidR="00184053" w:rsidRDefault="00184053">
      <w:pPr>
        <w:spacing w:after="0" w:line="240" w:lineRule="auto"/>
        <w:jc w:val="both"/>
        <w:rPr>
          <w:rFonts w:ascii="Times New Roman" w:hAnsi="Times New Roman"/>
          <w:sz w:val="24"/>
          <w:szCs w:val="24"/>
        </w:rPr>
      </w:pPr>
    </w:p>
    <w:p w14:paraId="7DAEFE1D" w14:textId="77777777" w:rsidR="00184053" w:rsidRDefault="00000000">
      <w:pPr>
        <w:spacing w:after="0"/>
      </w:pPr>
      <w:r>
        <w:rPr>
          <w:rFonts w:ascii="Times New Roman" w:hAnsi="Times New Roman"/>
          <w:sz w:val="24"/>
          <w:szCs w:val="24"/>
        </w:rPr>
        <w:t>Direktori</w:t>
      </w:r>
      <w:r>
        <w:rPr>
          <w:rFonts w:ascii="Times New Roman" w:eastAsia="Times New Roman" w:hAnsi="Times New Roman"/>
          <w:sz w:val="24"/>
          <w:szCs w:val="24"/>
        </w:rPr>
        <w:t xml:space="preserve">us                                                   </w:t>
      </w:r>
      <w:r>
        <w:rPr>
          <w:rFonts w:ascii="Times New Roman" w:hAnsi="Times New Roman"/>
          <w:sz w:val="24"/>
          <w:szCs w:val="24"/>
        </w:rPr>
        <w:t xml:space="preserve">                                                            </w:t>
      </w:r>
      <w:r>
        <w:rPr>
          <w:rFonts w:ascii="Times New Roman" w:eastAsia="Times New Roman" w:hAnsi="Times New Roman"/>
          <w:sz w:val="24"/>
          <w:szCs w:val="24"/>
        </w:rPr>
        <w:t>Sigitas Karbauskas</w:t>
      </w:r>
    </w:p>
    <w:p w14:paraId="3D579BAA" w14:textId="77777777" w:rsidR="00184053" w:rsidRDefault="00184053">
      <w:pPr>
        <w:rPr>
          <w:rFonts w:ascii="Times New Roman" w:hAnsi="Times New Roman"/>
          <w:sz w:val="24"/>
          <w:szCs w:val="24"/>
        </w:rPr>
      </w:pPr>
    </w:p>
    <w:sectPr w:rsidR="00184053">
      <w:pgSz w:w="11906" w:h="16838"/>
      <w:pgMar w:top="993" w:right="567" w:bottom="1418" w:left="1701" w:header="0" w:footer="0" w:gutter="0"/>
      <w:cols w:space="1296"/>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font>
  <w:font w:name="Liberation Sans">
    <w:altName w:val="Arial"/>
    <w:charset w:val="BA"/>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Nirmala UI"/>
    <w:panose1 w:val="00000400000000000000"/>
    <w:charset w:val="00"/>
    <w:family w:val="roman"/>
    <w:pitch w:val="variable"/>
    <w:sig w:usb0="00008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296"/>
  <w:hyphenationZone w:val="396"/>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4053"/>
    <w:rsid w:val="00013E5B"/>
    <w:rsid w:val="00184053"/>
    <w:rsid w:val="00300F9E"/>
    <w:rsid w:val="00877E41"/>
    <w:rsid w:val="009E3483"/>
    <w:rsid w:val="00F4694E"/>
    <w:rsid w:val="00FA74C1"/>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11446"/>
  <w15:docId w15:val="{3326B2BE-6FE1-4CC0-AA19-68A85A0AB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spacing w:after="200" w:line="276" w:lineRule="auto"/>
    </w:pPr>
    <w:rPr>
      <w:sz w:val="22"/>
      <w:szCs w:val="22"/>
      <w:lang w:eastAsia="en-US"/>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DebesliotekstasDiagrama">
    <w:name w:val="Debesėlio tekstas Diagrama"/>
    <w:link w:val="Debesliotekstas"/>
    <w:uiPriority w:val="99"/>
    <w:semiHidden/>
    <w:qFormat/>
    <w:rsid w:val="00A660EB"/>
    <w:rPr>
      <w:rFonts w:ascii="Tahoma" w:hAnsi="Tahoma" w:cs="Tahoma"/>
      <w:sz w:val="16"/>
      <w:szCs w:val="16"/>
      <w:lang w:val="lt-LT"/>
    </w:rPr>
  </w:style>
  <w:style w:type="character" w:customStyle="1" w:styleId="statymopavadDiagrama">
    <w:name w:val="?statymo pavad. Diagrama"/>
    <w:qFormat/>
    <w:rsid w:val="00EB0C0F"/>
    <w:rPr>
      <w:rFonts w:ascii="TimesLT" w:eastAsia="Times New Roman" w:hAnsi="TimesLT"/>
      <w:caps/>
      <w:sz w:val="24"/>
      <w:lang w:eastAsia="en-US"/>
    </w:rPr>
  </w:style>
  <w:style w:type="character" w:customStyle="1" w:styleId="statymopavadchar">
    <w:name w:val="statymopavadchar"/>
    <w:basedOn w:val="Numatytasispastraiposriftas"/>
    <w:qFormat/>
    <w:rsid w:val="00BC02CD"/>
  </w:style>
  <w:style w:type="character" w:customStyle="1" w:styleId="statymopavaddiagrama0">
    <w:name w:val="statymopavaddiagrama"/>
    <w:basedOn w:val="Numatytasispastraiposriftas"/>
    <w:qFormat/>
    <w:rsid w:val="000C66F8"/>
  </w:style>
  <w:style w:type="character" w:customStyle="1" w:styleId="FontStyle13">
    <w:name w:val="Font Style13"/>
    <w:basedOn w:val="Numatytasispastraiposriftas"/>
    <w:qFormat/>
    <w:rPr>
      <w:rFonts w:ascii="Times New Roman" w:hAnsi="Times New Roman" w:cs="Times New Roman"/>
      <w:sz w:val="22"/>
      <w:szCs w:val="22"/>
    </w:rPr>
  </w:style>
  <w:style w:type="paragraph" w:customStyle="1" w:styleId="Heading">
    <w:name w:val="Heading"/>
    <w:basedOn w:val="prastasis"/>
    <w:next w:val="Pagrindinistekstas"/>
    <w:qFormat/>
    <w:pPr>
      <w:keepNext/>
      <w:spacing w:before="240" w:after="120"/>
    </w:pPr>
    <w:rPr>
      <w:rFonts w:ascii="Liberation Sans" w:eastAsia="Microsoft YaHei" w:hAnsi="Liberation Sans" w:cs="Mangal"/>
      <w:sz w:val="28"/>
      <w:szCs w:val="28"/>
    </w:rPr>
  </w:style>
  <w:style w:type="paragraph" w:styleId="Pagrindinistekstas">
    <w:name w:val="Body Text"/>
    <w:basedOn w:val="prastasis"/>
    <w:pPr>
      <w:spacing w:after="140"/>
    </w:pPr>
  </w:style>
  <w:style w:type="paragraph" w:styleId="Sraas">
    <w:name w:val="List"/>
    <w:basedOn w:val="Pagrindinistekstas"/>
    <w:rPr>
      <w:rFonts w:cs="Mangal"/>
    </w:rPr>
  </w:style>
  <w:style w:type="paragraph" w:styleId="Antrat">
    <w:name w:val="caption"/>
    <w:basedOn w:val="prastasis"/>
    <w:qFormat/>
    <w:pPr>
      <w:suppressLineNumbers/>
      <w:spacing w:before="120" w:after="120"/>
    </w:pPr>
    <w:rPr>
      <w:rFonts w:cs="Mangal"/>
      <w:i/>
      <w:iCs/>
      <w:sz w:val="24"/>
      <w:szCs w:val="24"/>
    </w:rPr>
  </w:style>
  <w:style w:type="paragraph" w:customStyle="1" w:styleId="Index">
    <w:name w:val="Index"/>
    <w:basedOn w:val="prastasis"/>
    <w:qFormat/>
    <w:pPr>
      <w:suppressLineNumbers/>
    </w:pPr>
    <w:rPr>
      <w:rFonts w:cs="Mangal"/>
    </w:rPr>
  </w:style>
  <w:style w:type="paragraph" w:styleId="Debesliotekstas">
    <w:name w:val="Balloon Text"/>
    <w:basedOn w:val="prastasis"/>
    <w:link w:val="DebesliotekstasDiagrama"/>
    <w:uiPriority w:val="99"/>
    <w:semiHidden/>
    <w:unhideWhenUsed/>
    <w:qFormat/>
    <w:rsid w:val="00A660EB"/>
    <w:pPr>
      <w:spacing w:after="0" w:line="240" w:lineRule="auto"/>
    </w:pPr>
    <w:rPr>
      <w:rFonts w:ascii="Tahoma" w:hAnsi="Tahoma"/>
      <w:sz w:val="16"/>
      <w:szCs w:val="16"/>
      <w:lang w:eastAsia="x-none"/>
    </w:rPr>
  </w:style>
  <w:style w:type="paragraph" w:customStyle="1" w:styleId="statymopavad">
    <w:name w:val="?statymo pavad."/>
    <w:basedOn w:val="prastasis"/>
    <w:qFormat/>
    <w:rsid w:val="00EB0C0F"/>
    <w:pPr>
      <w:spacing w:after="0" w:line="360" w:lineRule="auto"/>
      <w:ind w:firstLine="720"/>
      <w:jc w:val="center"/>
    </w:pPr>
    <w:rPr>
      <w:rFonts w:ascii="TimesLT" w:eastAsia="Times New Roman" w:hAnsi="TimesLT"/>
      <w:caps/>
      <w:sz w:val="24"/>
      <w:szCs w:val="20"/>
      <w:lang w:val="x-none"/>
    </w:rPr>
  </w:style>
  <w:style w:type="paragraph" w:customStyle="1" w:styleId="style6">
    <w:name w:val="style6"/>
    <w:basedOn w:val="prastasis"/>
    <w:qFormat/>
    <w:rsid w:val="003A6C51"/>
    <w:pPr>
      <w:spacing w:beforeAutospacing="1"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195462-1561-4267-8DD9-7E2D37C8D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TotalTime>
  <Pages>1</Pages>
  <Words>1304</Words>
  <Characters>744</Characters>
  <Application>Microsoft Office Word</Application>
  <DocSecurity>0</DocSecurity>
  <Lines>6</Lines>
  <Paragraphs>4</Paragraphs>
  <ScaleCrop>false</ScaleCrop>
  <Company>Hewlett-Packard Company</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Simkute</dc:creator>
  <dc:description/>
  <cp:lastModifiedBy>Karolis Litvinas</cp:lastModifiedBy>
  <cp:revision>95</cp:revision>
  <cp:lastPrinted>2015-03-12T07:28:00Z</cp:lastPrinted>
  <dcterms:created xsi:type="dcterms:W3CDTF">2020-01-07T08:32:00Z</dcterms:created>
  <dcterms:modified xsi:type="dcterms:W3CDTF">2022-11-14T07:05:00Z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