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68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680"/>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before="0" w:after="0"/>
        <w:jc w:val="center"/>
        <w:rPr>
          <w:rFonts w:ascii="Times New Roman" w:hAnsi="Times New Roman"/>
          <w:b/>
          <w:b/>
          <w:color w:val="000000"/>
          <w:sz w:val="24"/>
          <w:szCs w:val="24"/>
        </w:rPr>
      </w:pPr>
      <w:r>
        <w:rPr>
          <w:rFonts w:ascii="Times New Roman" w:hAnsi="Times New Roman"/>
          <w:b/>
          <w:bCs/>
          <w:sz w:val="24"/>
          <w:szCs w:val="24"/>
        </w:rPr>
        <w:t xml:space="preserve">DĖL ŽEMĖS SKLYPŲ (KAD. NR. </w:t>
      </w:r>
      <w:r>
        <w:rPr>
          <w:rFonts w:eastAsia="Calibri" w:cs="Times New Roman" w:ascii="Times New Roman" w:hAnsi="Times New Roman"/>
          <w:b/>
          <w:bCs/>
          <w:i w:val="false"/>
          <w:caps w:val="false"/>
          <w:smallCaps w:val="false"/>
          <w:color w:val="auto"/>
          <w:spacing w:val="0"/>
          <w:kern w:val="0"/>
          <w:sz w:val="24"/>
          <w:szCs w:val="24"/>
          <w:lang w:val="lt-LT" w:eastAsia="en-US" w:bidi="ar-SA"/>
        </w:rPr>
        <w:t>5558/0013:1008; 5558/0013:883; 5558/0013:1017; 5558/0013:1087; 5558/0013:1081; 5558/0013:1084; 5558/0013:1086; 5558/0013:1077; 5558/0013:1085; 5558/0013:1075; 5558/0013:1095; 5558/0013:1076; 5558/0013:1079; 5558/0013:1015; 5558/0013:1014; 5558/0013:1012; 5558/0013:1021; 5558/0013:499; 5558/0013:477</w:t>
      </w:r>
      <w:r>
        <w:rPr>
          <w:rFonts w:ascii="Times New Roman" w:hAnsi="Times New Roman"/>
          <w:b/>
          <w:bCs/>
          <w:sz w:val="24"/>
          <w:szCs w:val="24"/>
        </w:rPr>
        <w:t xml:space="preserve">) </w:t>
      </w:r>
      <w:r>
        <w:rPr>
          <w:rFonts w:eastAsia="Calibri" w:cs="Times New Roman" w:ascii="Times New Roman" w:hAnsi="Times New Roman"/>
          <w:b/>
          <w:bCs/>
          <w:color w:val="auto"/>
          <w:kern w:val="0"/>
          <w:sz w:val="24"/>
          <w:szCs w:val="24"/>
          <w:lang w:val="lt-LT" w:eastAsia="en-US" w:bidi="ar-SA"/>
        </w:rPr>
        <w:t>AUKŠTKIEMIŲ</w:t>
      </w:r>
      <w:r>
        <w:rPr>
          <w:rFonts w:ascii="Times New Roman" w:hAnsi="Times New Roman"/>
          <w:b/>
          <w:bCs/>
          <w:sz w:val="24"/>
          <w:szCs w:val="24"/>
        </w:rPr>
        <w:t xml:space="preserve"> K., </w:t>
      </w:r>
      <w:r>
        <w:rPr>
          <w:rFonts w:eastAsia="Calibri" w:cs="Times New Roman" w:ascii="Times New Roman" w:hAnsi="Times New Roman"/>
          <w:b/>
          <w:bCs/>
          <w:color w:val="auto"/>
          <w:kern w:val="0"/>
          <w:sz w:val="24"/>
          <w:szCs w:val="24"/>
          <w:lang w:val="lt-LT" w:eastAsia="en-US" w:bidi="ar-SA"/>
        </w:rPr>
        <w:t>SENDVARIO</w:t>
      </w:r>
      <w:r>
        <w:rPr>
          <w:rFonts w:ascii="Times New Roman" w:hAnsi="Times New Roman"/>
          <w:b/>
          <w:bCs/>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1</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r>
      <w:r>
        <w:rPr>
          <w:rFonts w:ascii="Times New Roman" w:hAnsi="Times New Roman"/>
          <w:sz w:val="24"/>
          <w:szCs w:val="24"/>
        </w:rPr>
        <w:t xml:space="preserve">Vadovaudamasis Lietuvos Respublikos teritorijų planavimo įstatymo 28 straipsnio 1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 xml:space="preserve">313 punktu ir atsižvelgdamas į </w:t>
      </w:r>
      <w:r>
        <w:rPr>
          <w:rStyle w:val="Pareigos"/>
          <w:rFonts w:ascii="Times New Roman" w:hAnsi="Times New Roman"/>
          <w:caps w:val="false"/>
          <w:smallCaps w:val="false"/>
          <w:sz w:val="24"/>
          <w:szCs w:val="24"/>
        </w:rPr>
        <w:t>planavimo iniciatori</w:t>
      </w:r>
      <w:r>
        <w:rPr>
          <w:rStyle w:val="Pareigos"/>
          <w:rFonts w:eastAsia="Calibri" w:cs="Times New Roman" w:ascii="Times New Roman" w:hAnsi="Times New Roman"/>
          <w:caps w:val="false"/>
          <w:smallCaps w:val="false"/>
          <w:color w:val="auto"/>
          <w:kern w:val="0"/>
          <w:sz w:val="24"/>
          <w:szCs w:val="24"/>
          <w:lang w:val="lt-LT" w:eastAsia="en-US" w:bidi="ar-SA"/>
        </w:rPr>
        <w:t>aus</w:t>
      </w:r>
      <w:r>
        <w:rPr>
          <w:rFonts w:ascii="Times New Roman" w:hAnsi="Times New Roman"/>
          <w:sz w:val="24"/>
          <w:szCs w:val="24"/>
        </w:rPr>
        <w:t xml:space="preserve">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ascii="Times New Roman" w:hAnsi="Times New Roman"/>
          <w:color w:val="000000"/>
          <w:sz w:val="24"/>
          <w:szCs w:val="24"/>
        </w:rPr>
        <w:t xml:space="preserve">P r a d e d u  rengti  žemės sklypų (kad. Nr. </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5558/0013:1008; 5558/0013:883; 5558/0013:1017; 5558/0013:1087; 5558/0013:1081; 5558/0013:1084; 5558/0013:1086; 5558/0013:1077; 5558/0013:1085; 5558/0013:1075; 5558/0013:1095; 5558/0013:1076; 5558/0013:1079; 5558/0013:1015; 5558/0013:1014; 5558/0013:1012; 5558/0013:1021; 5558/0013:499; 5558/0013:477</w:t>
      </w:r>
      <w:r>
        <w:rPr>
          <w:rFonts w:ascii="Times New Roman" w:hAnsi="Times New Roman"/>
          <w:color w:val="000000"/>
          <w:sz w:val="24"/>
          <w:szCs w:val="24"/>
        </w:rPr>
        <w:t>)</w:t>
      </w:r>
      <w:r>
        <w:rPr>
          <w:rFonts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Aukštkiemių</w:t>
      </w:r>
      <w:r>
        <w:rPr>
          <w:rFonts w:ascii="Times New Roman" w:hAnsi="Times New Roman"/>
          <w:bCs/>
          <w:sz w:val="24"/>
          <w:szCs w:val="24"/>
        </w:rPr>
        <w:t xml:space="preserve"> k., </w:t>
      </w:r>
      <w:r>
        <w:rPr>
          <w:rFonts w:eastAsia="Calibri" w:cs="Times New Roman" w:ascii="Times New Roman" w:hAnsi="Times New Roman"/>
          <w:bCs/>
          <w:color w:val="auto"/>
          <w:kern w:val="0"/>
          <w:sz w:val="24"/>
          <w:szCs w:val="24"/>
          <w:lang w:val="lt-LT" w:eastAsia="en-US" w:bidi="ar-SA"/>
        </w:rPr>
        <w:t>Sendvario</w:t>
      </w:r>
      <w:r>
        <w:rPr>
          <w:rFonts w:ascii="Times New Roman" w:hAnsi="Times New Roman"/>
          <w:bCs/>
          <w:sz w:val="24"/>
          <w:szCs w:val="24"/>
        </w:rPr>
        <w:t xml:space="preserve"> sen.,</w:t>
      </w:r>
      <w:r>
        <w:rPr>
          <w:rFonts w:ascii="Times New Roman" w:hAnsi="Times New Roman"/>
          <w:b/>
          <w:bCs/>
          <w:sz w:val="24"/>
          <w:szCs w:val="24"/>
        </w:rPr>
        <w:t xml:space="preserve"> </w:t>
      </w:r>
      <w:r>
        <w:rPr>
          <w:rFonts w:ascii="Times New Roman" w:hAnsi="Times New Roman"/>
          <w:bCs/>
          <w:sz w:val="24"/>
          <w:szCs w:val="24"/>
        </w:rPr>
        <w:t>Klaipėdos r. sav.</w:t>
      </w:r>
      <w:r>
        <w:rPr>
          <w:rFonts w:ascii="Times New Roman" w:hAnsi="Times New Roman"/>
          <w:b/>
          <w:sz w:val="24"/>
          <w:szCs w:val="24"/>
        </w:rPr>
        <w:t xml:space="preserve"> </w:t>
      </w:r>
      <w:r>
        <w:rPr>
          <w:rFonts w:ascii="Times New Roman" w:hAnsi="Times New Roman"/>
          <w:bCs/>
          <w:sz w:val="24"/>
          <w:szCs w:val="24"/>
        </w:rPr>
        <w:t>detalųjį planą, numatantį pakeisti detali</w:t>
      </w:r>
      <w:r>
        <w:rPr>
          <w:rFonts w:eastAsia="Calibri" w:cs="Times New Roman" w:ascii="Times New Roman" w:hAnsi="Times New Roman"/>
          <w:bCs/>
          <w:color w:val="auto"/>
          <w:kern w:val="0"/>
          <w:sz w:val="24"/>
          <w:szCs w:val="24"/>
          <w:lang w:val="lt-LT" w:eastAsia="en-US" w:bidi="ar-SA"/>
        </w:rPr>
        <w:t>ųjų</w:t>
      </w:r>
      <w:r>
        <w:rPr>
          <w:rFonts w:ascii="Times New Roman" w:hAnsi="Times New Roman"/>
          <w:bCs/>
          <w:sz w:val="24"/>
          <w:szCs w:val="24"/>
        </w:rPr>
        <w:t xml:space="preserve"> plan</w:t>
      </w:r>
      <w:r>
        <w:rPr>
          <w:rFonts w:ascii="Times New Roman" w:hAnsi="Times New Roman"/>
          <w:bCs/>
          <w:sz w:val="24"/>
          <w:szCs w:val="24"/>
        </w:rPr>
        <w:t>ų</w:t>
      </w:r>
      <w:r>
        <w:rPr>
          <w:rFonts w:ascii="Times New Roman" w:hAnsi="Times New Roman"/>
          <w:bCs/>
          <w:sz w:val="24"/>
          <w:szCs w:val="24"/>
        </w:rPr>
        <w:t xml:space="preserve">, </w:t>
      </w:r>
      <w:r>
        <w:rPr>
          <w:rFonts w:ascii="Times New Roman" w:hAnsi="Times New Roman"/>
          <w:bCs/>
          <w:sz w:val="24"/>
          <w:szCs w:val="24"/>
        </w:rPr>
        <w:t xml:space="preserve">reg. Nr. </w:t>
      </w:r>
      <w:r>
        <w:rPr>
          <w:rFonts w:eastAsia="Times New Roman" w:cs="Times New Roman" w:ascii="Times New Roman" w:hAnsi="Times New Roman"/>
          <w:b w:val="false"/>
          <w:bCs/>
          <w:i w:val="false"/>
          <w:caps w:val="false"/>
          <w:smallCaps w:val="false"/>
          <w:color w:val="auto"/>
          <w:spacing w:val="0"/>
          <w:kern w:val="0"/>
          <w:sz w:val="24"/>
          <w:szCs w:val="24"/>
          <w:lang w:val="lt-LT" w:eastAsia="en-US" w:bidi="ar-SA"/>
        </w:rPr>
        <w:t>003553000501, 003553000877, 003553004892, 003553005720 ir T00083785,</w:t>
      </w:r>
      <w:r>
        <w:rPr>
          <w:rFonts w:ascii="Times New Roman" w:hAnsi="Times New Roman"/>
          <w:bCs/>
          <w:sz w:val="24"/>
          <w:szCs w:val="24"/>
        </w:rPr>
        <w:t xml:space="preserve"> sprendinius (planavimo tikslai – </w:t>
      </w:r>
      <w:r>
        <w:rPr>
          <w:rFonts w:ascii="Times New Roman" w:hAnsi="Times New Roman"/>
          <w:b w:val="false"/>
          <w:bCs/>
          <w:i w:val="false"/>
          <w:caps w:val="false"/>
          <w:smallCaps w:val="false"/>
          <w:spacing w:val="0"/>
          <w:sz w:val="24"/>
          <w:szCs w:val="24"/>
          <w:u w:val="none"/>
        </w:rPr>
        <w:t>nekeičiant žemės sklypų pagrindinės žemės naudojimo paskirties ir nepažeidžiant įstatymų ir kitų teisės aktų reikalavimų, aukštesnio lygmens kompleksinio ar specialiojo teritorijų planavimo dokumentų sprendinių, esamus kitos paskirties žemės sklypus sujungti ir padalinti į atskirus žemės sklypus, nustatyti naudojimo būdus: vienbučių ir dvibučių gyvenamųjų pastatų teritorijos / susisiekimo ir inžinerinių tinklų koridorių teritorijos; pakeisti teritorijų naudojimo reglamentus</w:t>
      </w:r>
      <w:r>
        <w:rPr>
          <w:rFonts w:ascii="Times New Roman" w:hAnsi="Times New Roman"/>
          <w:bCs/>
          <w:sz w:val="24"/>
          <w:szCs w:val="24"/>
        </w:rPr>
        <w:t>).</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w:t>
      </w:r>
      <w:r>
        <w:rPr>
          <w:rFonts w:eastAsia="Calibri" w:cs="Times New Roman" w:ascii="Times New Roman" w:hAnsi="Times New Roman"/>
          <w:color w:val="000000"/>
          <w:kern w:val="0"/>
          <w:sz w:val="24"/>
          <w:szCs w:val="24"/>
          <w:lang w:val="lt-LT" w:eastAsia="en-US" w:bidi="ar-SA"/>
        </w:rPr>
        <w:t>teritorijų planavimo</w:t>
      </w:r>
      <w:r>
        <w:rPr>
          <w:rFonts w:ascii="Times New Roman" w:hAnsi="Times New Roman"/>
          <w:color w:val="000000"/>
          <w:sz w:val="24"/>
          <w:szCs w:val="24"/>
        </w:rPr>
        <w:t xml:space="preserve"> skyriui Teritorijų planavimo proceso inicijavimo sutarties projekte nustatyti, kad teritorijų planav</w:t>
      </w:r>
      <w:r>
        <w:rPr>
          <w:rFonts w:ascii="Times New Roman" w:hAnsi="Times New Roman"/>
          <w:color w:val="000000"/>
          <w:sz w:val="24"/>
          <w:szCs w:val="24"/>
        </w:rPr>
        <w:t>imo dokumento rengėją savo nuožiūra pasirenka ir teritorijų planavimo dokumento rengimą finansuoja planavimo iniciatorius.</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Times New Roman"/>
          <w:bCs/>
          <w:sz w:val="24"/>
          <w:szCs w:val="24"/>
        </w:rPr>
      </w:pPr>
      <w:r>
        <w:rPr>
          <w:rFonts w:eastAsia="Times New Roman" w:ascii="Times New Roman" w:hAnsi="Times New Roman"/>
          <w:sz w:val="24"/>
          <w:szCs w:val="24"/>
        </w:rPr>
        <w:t>Direktorius                                                                                                             Artūras Bogdanovas</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Liberation Sans">
    <w:altName w:val="Arial"/>
    <w:charset w:val="ba"/>
    <w:family w:val="roman"/>
    <w:pitch w:val="variable"/>
  </w:font>
  <w:font w:name="Times New Roman">
    <w:charset w:val="ba"/>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link w:val="statymopavad"/>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Pareigos" w:customStyle="1">
    <w:name w:val="Pareigos"/>
    <w:qFormat/>
    <w:rsid w:val="00ee6c17"/>
    <w:rPr>
      <w:rFonts w:ascii="TimesLT" w:hAnsi="TimesLT"/>
      <w:caps/>
      <w:sz w:val="24"/>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link w:val="statymopavadDiagrama"/>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a8469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F81F9-221C-4EF8-AEEB-3424C6E6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Application>LibreOffice/6.4.1.2$Windows_X86_64 LibreOffice_project/4d224e95b98b138af42a64d84056446d09082932</Application>
  <Pages>2</Pages>
  <Words>294</Words>
  <Characters>2411</Characters>
  <CharactersWithSpaces>2827</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2020-01-21T08:34:00Z</dcterms:created>
  <dc:creator>Jolanta Simkute</dc:creator>
  <dc:description/>
  <dc:language>lt-LT</dc:language>
  <cp:lastModifiedBy/>
  <cp:lastPrinted>2015-03-12T07:28:00Z</cp:lastPrinted>
  <dcterms:modified xsi:type="dcterms:W3CDTF">2021-04-20T09:25:40Z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