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20</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12</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15</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GARGŽDŲ</w:t>
      </w:r>
      <w:r>
        <w:rPr>
          <w:rFonts w:eastAsia="Calibri" w:cs="Times New Roman" w:ascii="Times New Roman" w:hAnsi="Times New Roman"/>
          <w:b/>
          <w:bCs/>
          <w:color w:val="000000"/>
          <w:kern w:val="0"/>
          <w:sz w:val="24"/>
          <w:szCs w:val="24"/>
          <w:lang w:val="lt-LT" w:eastAsia="en-US" w:bidi="ar-SA"/>
        </w:rPr>
        <w:t xml:space="preserve"> </w:t>
      </w:r>
      <w:r>
        <w:rPr>
          <w:rFonts w:eastAsia="Calibri" w:cs="Times New Roman" w:ascii="Times New Roman" w:hAnsi="Times New Roman"/>
          <w:b/>
          <w:bCs/>
          <w:color w:val="000000"/>
          <w:kern w:val="0"/>
          <w:sz w:val="24"/>
          <w:szCs w:val="24"/>
          <w:lang w:val="lt-LT" w:eastAsia="en-US" w:bidi="ar-SA"/>
        </w:rPr>
        <w:t>M</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GARGŽDŲ</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w:t>
      </w:r>
      <w:r>
        <w:rPr>
          <w:rFonts w:eastAsia="Calibri" w:cs="Times New Roman" w:ascii="Times New Roman" w:hAnsi="Times New Roman"/>
          <w:b w:val="false"/>
          <w:bCs w:val="false"/>
          <w:color w:val="000000"/>
          <w:kern w:val="0"/>
          <w:sz w:val="24"/>
          <w:szCs w:val="24"/>
          <w:lang w:val="lt-LT" w:eastAsia="en-US" w:bidi="ar-SA"/>
        </w:rPr>
        <w:t>20</w:t>
      </w:r>
      <w:r>
        <w:rPr>
          <w:rFonts w:eastAsia="Calibri" w:cs="Times New Roman" w:ascii="Times New Roman" w:hAnsi="Times New Roman"/>
          <w:b w:val="false"/>
          <w:bCs w:val="false"/>
          <w:color w:val="000000"/>
          <w:kern w:val="0"/>
          <w:sz w:val="24"/>
          <w:szCs w:val="24"/>
          <w:lang w:val="lt-LT" w:eastAsia="en-US" w:bidi="ar-SA"/>
        </w:rPr>
        <w:t>/00</w:t>
      </w:r>
      <w:r>
        <w:rPr>
          <w:rFonts w:eastAsia="Calibri" w:cs="Times New Roman" w:ascii="Times New Roman" w:hAnsi="Times New Roman"/>
          <w:b w:val="false"/>
          <w:bCs w:val="false"/>
          <w:color w:val="000000"/>
          <w:kern w:val="0"/>
          <w:sz w:val="24"/>
          <w:szCs w:val="24"/>
          <w:lang w:val="lt-LT" w:eastAsia="en-US" w:bidi="ar-SA"/>
        </w:rPr>
        <w:t>12</w:t>
      </w:r>
      <w:r>
        <w:rPr>
          <w:rFonts w:eastAsia="Calibri" w:cs="Times New Roman" w:ascii="Times New Roman" w:hAnsi="Times New Roman"/>
          <w:b w:val="false"/>
          <w:bCs w:val="false"/>
          <w:color w:val="000000"/>
          <w:kern w:val="0"/>
          <w:sz w:val="24"/>
          <w:szCs w:val="24"/>
          <w:lang w:val="lt-LT" w:eastAsia="en-US" w:bidi="ar-SA"/>
        </w:rPr>
        <w:t>:15</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eastAsia="Calibri" w:cs="Times New Roman" w:ascii="Times New Roman" w:hAnsi="Times New Roman"/>
          <w:bCs/>
          <w:color w:val="auto"/>
          <w:kern w:val="0"/>
          <w:sz w:val="24"/>
          <w:szCs w:val="24"/>
          <w:lang w:val="lt-LT" w:eastAsia="en-US" w:bidi="ar-SA"/>
        </w:rPr>
        <w:t xml:space="preserve"> </w:t>
      </w:r>
      <w:r>
        <w:rPr>
          <w:rFonts w:eastAsia="Calibri" w:cs="Times New Roman" w:ascii="Times New Roman" w:hAnsi="Times New Roman"/>
          <w:bCs/>
          <w:color w:val="auto"/>
          <w:kern w:val="0"/>
          <w:sz w:val="24"/>
          <w:szCs w:val="24"/>
          <w:lang w:val="lt-LT" w:eastAsia="en-US" w:bidi="ar-SA"/>
        </w:rPr>
        <w:t>m</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w:t>
      </w:r>
      <w:r>
        <w:rPr>
          <w:rStyle w:val="FontStyle13"/>
          <w:rFonts w:eastAsia="Times New Roman" w:cs="Times New Roman" w:ascii="Times New Roman" w:hAnsi="Times New Roman"/>
          <w:bCs/>
          <w:color w:val="auto"/>
          <w:kern w:val="0"/>
          <w:sz w:val="24"/>
          <w:szCs w:val="24"/>
          <w:lang w:val="lt-LT" w:eastAsia="en-US" w:bidi="ar-SA"/>
        </w:rPr>
        <w:t>2010-12-23</w:t>
      </w:r>
      <w:r>
        <w:rPr>
          <w:rStyle w:val="FontStyle13"/>
          <w:rFonts w:ascii="Times New Roman" w:hAnsi="Times New Roman"/>
          <w:bCs/>
          <w:sz w:val="24"/>
          <w:szCs w:val="24"/>
          <w:lang w:val="lt-LT" w:eastAsia="lt-LT"/>
        </w:rPr>
        <w:t xml:space="preserve"> Klaipėdos rajono savivaldybės tarybos sprendimu Nr. T11-</w:t>
      </w:r>
      <w:r>
        <w:rPr>
          <w:rStyle w:val="FontStyle13"/>
          <w:rFonts w:eastAsia="Times New Roman" w:cs="Times New Roman" w:ascii="Times New Roman" w:hAnsi="Times New Roman"/>
          <w:bCs/>
          <w:color w:val="auto"/>
          <w:kern w:val="0"/>
          <w:sz w:val="24"/>
          <w:szCs w:val="24"/>
          <w:lang w:val="lt-LT" w:eastAsia="en-US" w:bidi="ar-SA"/>
        </w:rPr>
        <w:t>953</w:t>
      </w:r>
      <w:r>
        <w:rPr>
          <w:rStyle w:val="FontStyle13"/>
          <w:rFonts w:ascii="Times New Roman" w:hAnsi="Times New Roman"/>
          <w:bCs/>
          <w:sz w:val="24"/>
          <w:szCs w:val="24"/>
          <w:lang w:val="lt-LT" w:eastAsia="lt-LT"/>
        </w:rPr>
        <w:t xml:space="preserve"> (reg. Nr. 00355300</w:t>
      </w:r>
      <w:r>
        <w:rPr>
          <w:rStyle w:val="FontStyle13"/>
          <w:rFonts w:eastAsia="Times New Roman" w:cs="Times New Roman" w:ascii="Times New Roman" w:hAnsi="Times New Roman"/>
          <w:bCs/>
          <w:color w:val="auto"/>
          <w:kern w:val="0"/>
          <w:sz w:val="24"/>
          <w:szCs w:val="24"/>
          <w:lang w:val="lt-LT" w:eastAsia="en-US" w:bidi="ar-SA"/>
        </w:rPr>
        <w:t>3222</w:t>
      </w:r>
      <w:r>
        <w:rPr>
          <w:rStyle w:val="FontStyle13"/>
          <w:rFonts w:ascii="Times New Roman" w:hAnsi="Times New Roman"/>
          <w:bCs/>
          <w:sz w:val="24"/>
          <w:szCs w:val="24"/>
          <w:lang w:val="lt-LT" w:eastAsia="lt-LT"/>
        </w:rPr>
        <w:t>)</w:t>
      </w:r>
      <w:r>
        <w:rPr>
          <w:rFonts w:ascii="Times New Roman" w:hAnsi="Times New Roman"/>
          <w:sz w:val="24"/>
          <w:szCs w:val="24"/>
        </w:rPr>
        <w:t xml:space="preserve"> </w:t>
      </w:r>
      <w:r>
        <w:rPr>
          <w:rFonts w:cs="Times New Roman" w:ascii="Times New Roman" w:hAnsi="Times New Roman"/>
          <w:bCs/>
          <w:sz w:val="24"/>
          <w:szCs w:val="24"/>
        </w:rPr>
        <w:t xml:space="preserve">patvirtinto detaliojo plano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nekeičiant žemės sklypo (kadastro Nr. 5520/0012:15) pagrindinės naudojimo paskirties, panaikinti esamą naudojimo būdą – susisiekimo ir inžinerinių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komunikacijų aptarnavimo objektų</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 teritorijos, paliekant komercinės paskirties objektų teritorijos. Prie žemės sklypo Nr. 35 (kadastro Nr. 5520/0012:15), esančio Klaipėdos gatvėje 35, Gargždų mieste, Klaipėdos r. sav., kurio plotas – 0,5658 ha, prijungti įsiterpusį laisvos valstybinės žemės plotą. Nustatyti teritorijos naudojimo reglamentus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aus pavaduotojas, </w:t>
      </w:r>
    </w:p>
    <w:p>
      <w:pPr>
        <w:pStyle w:val="Normal"/>
        <w:rPr/>
      </w:pPr>
      <w:r>
        <w:rPr>
          <w:rFonts w:eastAsia="Times New Roman" w:cs="Times New Roman" w:ascii="Times New Roman" w:hAnsi="Times New Roman"/>
          <w:color w:val="auto"/>
          <w:kern w:val="0"/>
          <w:sz w:val="24"/>
          <w:szCs w:val="24"/>
          <w:lang w:val="lt-LT" w:eastAsia="en-US" w:bidi="ar-SA"/>
        </w:rPr>
        <w:t>atliekantis administracijos direktoriaus pareigas</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Application>LibreOffice/6.4.1.2$Windows_X86_64 LibreOffice_project/4d224e95b98b138af42a64d84056446d09082932</Application>
  <Pages>1</Pages>
  <Words>267</Words>
  <Characters>1949</Characters>
  <CharactersWithSpaces>2290</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2021-05-03T11:05:51Z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