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568D" w:rsidRDefault="00000000">
      <w:pPr>
        <w:pStyle w:val="statymopavad"/>
        <w:spacing w:line="240" w:lineRule="auto"/>
        <w:ind w:firstLine="0"/>
        <w:rPr>
          <w:rFonts w:ascii="Times New Roman" w:hAnsi="Times New Roman"/>
          <w:b/>
          <w:bCs/>
          <w:sz w:val="20"/>
        </w:rPr>
      </w:pPr>
      <w:r>
        <w:rPr>
          <w:noProof/>
        </w:rPr>
        <w:drawing>
          <wp:inline distT="0" distB="0" distL="0" distR="0">
            <wp:extent cx="488950" cy="571500"/>
            <wp:effectExtent l="0" t="0" r="0" b="0"/>
            <wp:docPr id="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1"/>
                    <pic:cNvPicPr>
                      <a:picLocks noChangeAspect="1" noChangeArrowheads="1"/>
                    </pic:cNvPicPr>
                  </pic:nvPicPr>
                  <pic:blipFill>
                    <a:blip r:embed="rId7"/>
                    <a:stretch>
                      <a:fillRect/>
                    </a:stretch>
                  </pic:blipFill>
                  <pic:spPr bwMode="auto">
                    <a:xfrm>
                      <a:off x="0" y="0"/>
                      <a:ext cx="488950" cy="571500"/>
                    </a:xfrm>
                    <a:prstGeom prst="rect">
                      <a:avLst/>
                    </a:prstGeom>
                  </pic:spPr>
                </pic:pic>
              </a:graphicData>
            </a:graphic>
          </wp:inline>
        </w:drawing>
      </w:r>
    </w:p>
    <w:p w:rsidR="005B568D" w:rsidRDefault="005B568D">
      <w:pPr>
        <w:pStyle w:val="statymopavad"/>
        <w:spacing w:line="240" w:lineRule="auto"/>
        <w:ind w:firstLine="0"/>
        <w:rPr>
          <w:rFonts w:ascii="Times New Roman" w:hAnsi="Times New Roman"/>
          <w:b/>
          <w:bCs/>
          <w:sz w:val="20"/>
        </w:rPr>
      </w:pPr>
    </w:p>
    <w:p w:rsidR="005B568D" w:rsidRDefault="00000000">
      <w:pPr>
        <w:jc w:val="center"/>
        <w:rPr>
          <w:b/>
          <w:bCs/>
          <w:caps/>
          <w:sz w:val="28"/>
          <w:szCs w:val="20"/>
        </w:rPr>
      </w:pPr>
      <w:r>
        <w:rPr>
          <w:b/>
          <w:bCs/>
          <w:caps/>
          <w:sz w:val="28"/>
          <w:szCs w:val="20"/>
        </w:rPr>
        <w:t xml:space="preserve">KLAIPĖDOS RAJONO SAVIVALDYBĖS </w:t>
      </w:r>
    </w:p>
    <w:p w:rsidR="005B568D" w:rsidRDefault="00000000">
      <w:pPr>
        <w:jc w:val="center"/>
        <w:rPr>
          <w:b/>
          <w:bCs/>
          <w:caps/>
          <w:sz w:val="28"/>
          <w:szCs w:val="20"/>
        </w:rPr>
      </w:pPr>
      <w:r>
        <w:rPr>
          <w:b/>
          <w:bCs/>
          <w:caps/>
          <w:sz w:val="28"/>
          <w:szCs w:val="20"/>
        </w:rPr>
        <w:t>ADMINISTRACIJA</w:t>
      </w:r>
    </w:p>
    <w:p w:rsidR="005B568D" w:rsidRDefault="005B568D">
      <w:pPr>
        <w:jc w:val="center"/>
        <w:rPr>
          <w:b/>
          <w:bCs/>
          <w:caps/>
          <w:sz w:val="28"/>
          <w:szCs w:val="20"/>
        </w:rPr>
      </w:pPr>
    </w:p>
    <w:tbl>
      <w:tblPr>
        <w:tblW w:w="10763" w:type="dxa"/>
        <w:tblLook w:val="04A0" w:firstRow="1" w:lastRow="0" w:firstColumn="1" w:lastColumn="0" w:noHBand="0" w:noVBand="1"/>
      </w:tblPr>
      <w:tblGrid>
        <w:gridCol w:w="5957"/>
        <w:gridCol w:w="4806"/>
      </w:tblGrid>
      <w:tr w:rsidR="005B568D">
        <w:tc>
          <w:tcPr>
            <w:tcW w:w="5956" w:type="dxa"/>
            <w:shd w:val="clear" w:color="auto" w:fill="auto"/>
          </w:tcPr>
          <w:p w:rsidR="005B568D" w:rsidRDefault="005B568D"/>
        </w:tc>
        <w:tc>
          <w:tcPr>
            <w:tcW w:w="4806" w:type="dxa"/>
            <w:shd w:val="clear" w:color="auto" w:fill="auto"/>
          </w:tcPr>
          <w:p w:rsidR="005B568D" w:rsidRDefault="005B568D">
            <w:pPr>
              <w:jc w:val="both"/>
            </w:pPr>
          </w:p>
        </w:tc>
      </w:tr>
    </w:tbl>
    <w:p w:rsidR="005B568D" w:rsidRDefault="005B568D">
      <w:pPr>
        <w:jc w:val="both"/>
        <w:rPr>
          <w:b/>
        </w:rPr>
      </w:pPr>
    </w:p>
    <w:p w:rsidR="005B568D" w:rsidRDefault="005B568D">
      <w:pPr>
        <w:jc w:val="both"/>
        <w:rPr>
          <w:b/>
        </w:rPr>
      </w:pPr>
    </w:p>
    <w:p w:rsidR="005B568D" w:rsidRDefault="00BB3461">
      <w:pPr>
        <w:jc w:val="both"/>
        <w:rPr>
          <w:b/>
        </w:rPr>
      </w:pPr>
      <w:r>
        <w:rPr>
          <w:b/>
        </w:rPr>
        <w:t>(duomenys nuasmeninti)</w:t>
      </w:r>
    </w:p>
    <w:p w:rsidR="005B568D" w:rsidRDefault="005B568D">
      <w:pPr>
        <w:jc w:val="both"/>
        <w:rPr>
          <w:b/>
        </w:rPr>
      </w:pPr>
    </w:p>
    <w:p w:rsidR="005B568D" w:rsidRDefault="005B568D">
      <w:pPr>
        <w:rPr>
          <w:b/>
        </w:rPr>
      </w:pPr>
    </w:p>
    <w:p w:rsidR="005B568D" w:rsidRDefault="00000000">
      <w:pPr>
        <w:jc w:val="both"/>
        <w:rPr>
          <w:b/>
        </w:rPr>
      </w:pPr>
      <w:r>
        <w:rPr>
          <w:rStyle w:val="Pareigos"/>
          <w:rFonts w:ascii="Times New Roman" w:hAnsi="Times New Roman"/>
          <w:b/>
          <w:bCs/>
          <w:caps w:val="0"/>
        </w:rPr>
        <w:t>DĖL DETALIOJO PLANO RENGIMO</w:t>
      </w:r>
    </w:p>
    <w:p w:rsidR="005B568D" w:rsidRDefault="005B568D">
      <w:pPr>
        <w:jc w:val="both"/>
        <w:rPr>
          <w:b/>
          <w:bCs/>
        </w:rPr>
      </w:pPr>
    </w:p>
    <w:p w:rsidR="005B568D" w:rsidRDefault="00000000" w:rsidP="00F57BC9">
      <w:pPr>
        <w:ind w:firstLine="720"/>
        <w:jc w:val="both"/>
      </w:pPr>
      <w:r>
        <w:t>Atsakydami į Jūsų 2022-</w:t>
      </w:r>
      <w:r w:rsidR="00F57BC9">
        <w:t>11-14</w:t>
      </w:r>
      <w:r>
        <w:t xml:space="preserve"> prašymą, informuojame, kad negalime pritarti žemės sklypų kad. Nr. 55</w:t>
      </w:r>
      <w:r w:rsidR="00F57BC9">
        <w:t>2</w:t>
      </w:r>
      <w:r>
        <w:t>8/000</w:t>
      </w:r>
      <w:r w:rsidR="00F57BC9">
        <w:t>1</w:t>
      </w:r>
      <w:r>
        <w:t>:</w:t>
      </w:r>
      <w:r w:rsidR="00F57BC9">
        <w:t>395</w:t>
      </w:r>
      <w:r>
        <w:t>; 55</w:t>
      </w:r>
      <w:r w:rsidR="00F57BC9">
        <w:t>2</w:t>
      </w:r>
      <w:r>
        <w:t>8/000</w:t>
      </w:r>
      <w:r w:rsidR="00F57BC9">
        <w:t>1</w:t>
      </w:r>
      <w:r>
        <w:t>:</w:t>
      </w:r>
      <w:r w:rsidR="00F57BC9">
        <w:t>108; 5528/0001:125; 5528/0001:131</w:t>
      </w:r>
      <w:r>
        <w:t xml:space="preserve"> detaliojo plano </w:t>
      </w:r>
      <w:proofErr w:type="spellStart"/>
      <w:r w:rsidR="00F57BC9">
        <w:t>Karklės</w:t>
      </w:r>
      <w:proofErr w:type="spellEnd"/>
      <w:r w:rsidR="00F57BC9">
        <w:t xml:space="preserve"> k.</w:t>
      </w:r>
      <w:r>
        <w:t xml:space="preserve"> rengimui</w:t>
      </w:r>
      <w:r w:rsidR="00F57BC9">
        <w:t>, nes p</w:t>
      </w:r>
      <w:r>
        <w:t>rašyme nepagrįstas planuojamos teritorijos atitikimas kvartalo sąvokai (</w:t>
      </w:r>
      <w:r w:rsidR="00F57BC9">
        <w:t>schemoje nėra nurodyti</w:t>
      </w:r>
      <w:r>
        <w:t xml:space="preserve"> iš trijų pusių ribojan</w:t>
      </w:r>
      <w:r w:rsidR="00F57BC9">
        <w:t>tys</w:t>
      </w:r>
      <w:r>
        <w:t xml:space="preserve"> inžinerinių komunikacijų koridoriai arba natūral</w:t>
      </w:r>
      <w:r w:rsidR="00F57BC9">
        <w:t>ūs</w:t>
      </w:r>
      <w:r>
        <w:t xml:space="preserve"> barjerai). Vadovaujantis Lietuvos Respublikos teritorijų planavimo įstatymo 17 straipsnio 5 dalimi, detaliųjų planų objektai yra </w:t>
      </w:r>
      <w:r>
        <w:rPr>
          <w:color w:val="000000"/>
        </w:rPr>
        <w:t>esamos arba naujai planuojamos miestų ir miestelių dalys, jų kvartalai;</w:t>
      </w:r>
      <w:r>
        <w:t xml:space="preserve"> </w:t>
      </w:r>
      <w:r>
        <w:rPr>
          <w:color w:val="000000"/>
        </w:rPr>
        <w:t>esamos arba naujai planuojamos kaimų kompaktiškai užstatytos teritorijos, jų kvartalai</w:t>
      </w:r>
      <w:r>
        <w:t>. Vadovaujantis 2 straipsnio 10 dalimi, k</w:t>
      </w:r>
      <w:r>
        <w:rPr>
          <w:color w:val="000000"/>
        </w:rPr>
        <w:t>vartalas – gyvenamosios vietovės urbanizuotos ar urbanizuojamos teritorijos struktūros elementas, kurį mažiausiai iš trijų pusių riboja inžinerinių komunikacijų koridoriai ar natūralūs barjerai – žemės reljefo formos, vandens telkiniai, želdiniai, antropogeniniai komponentai ir kt.</w:t>
      </w:r>
      <w:r>
        <w:t xml:space="preserve"> Vadovaujantis 2 straipsnio 6 dalimi, i</w:t>
      </w:r>
      <w:r>
        <w:rPr>
          <w:color w:val="000000"/>
        </w:rPr>
        <w:t>nžinerinių komunikacijų koridorius – žemės juosta, skirta centralizuotiems inžinerinės infrastruktūros tiesiniams įrengti ir eksploatuoti.</w:t>
      </w:r>
      <w:r>
        <w:t xml:space="preserve"> </w:t>
      </w:r>
    </w:p>
    <w:p w:rsidR="005B568D" w:rsidRDefault="00000000">
      <w:pPr>
        <w:tabs>
          <w:tab w:val="left" w:pos="993"/>
          <w:tab w:val="left" w:pos="1276"/>
        </w:tabs>
        <w:ind w:firstLine="709"/>
        <w:jc w:val="both"/>
        <w:rPr>
          <w:color w:val="FF0000"/>
        </w:rPr>
      </w:pPr>
      <w:r>
        <w:rPr>
          <w:color w:val="000000"/>
          <w:shd w:val="clear" w:color="auto" w:fill="FFFFFF"/>
        </w:rPr>
        <w:t>Šis atsakymas  per vieną mėnesį nuo jo įteikimo ar pranešimo suinteresuotai šaliai apie viešojo administravimo subjekto veiksmus (atsisakymą atlikti veiksmus) dienos gali būti skundžiamas Lietuvos administracinių ginčų komisijos Klaipėdos apygardos skyriui</w:t>
      </w:r>
      <w:r>
        <w:rPr>
          <w:b/>
          <w:bCs/>
          <w:color w:val="1F497D"/>
          <w:shd w:val="clear" w:color="auto" w:fill="FFFFFF"/>
        </w:rPr>
        <w:t xml:space="preserve"> </w:t>
      </w:r>
      <w:r>
        <w:rPr>
          <w:bCs/>
          <w:color w:val="000000"/>
          <w:shd w:val="clear" w:color="auto" w:fill="FFFFFF"/>
        </w:rPr>
        <w:t>(Herkaus Manto g. 37, LT-92236, Klaipėda)</w:t>
      </w:r>
      <w:r>
        <w:rPr>
          <w:b/>
          <w:bCs/>
          <w:color w:val="000000"/>
          <w:shd w:val="clear" w:color="auto" w:fill="FFFFFF"/>
        </w:rPr>
        <w:t xml:space="preserve"> </w:t>
      </w:r>
      <w:r>
        <w:rPr>
          <w:color w:val="000000"/>
          <w:shd w:val="clear" w:color="auto" w:fill="FFFFFF"/>
        </w:rPr>
        <w:t>arba Regionų apygardos administracinio teismo Klaipėdos rūmams (</w:t>
      </w:r>
      <w:r>
        <w:rPr>
          <w:color w:val="222222"/>
          <w:shd w:val="clear" w:color="auto" w:fill="FFFFFF"/>
        </w:rPr>
        <w:t xml:space="preserve">Galinio Pylimo g. 9, LT-91230 Klaipėda) </w:t>
      </w:r>
      <w:r>
        <w:rPr>
          <w:color w:val="000000"/>
          <w:shd w:val="clear" w:color="auto" w:fill="FFFFFF"/>
        </w:rPr>
        <w:t>Lietuvos Respublikos administracinių bylų teisenos įstatymo nustatyta tvarka.</w:t>
      </w:r>
    </w:p>
    <w:p w:rsidR="005B568D" w:rsidRDefault="005B568D">
      <w:pPr>
        <w:tabs>
          <w:tab w:val="left" w:pos="993"/>
          <w:tab w:val="left" w:pos="1276"/>
        </w:tabs>
        <w:ind w:firstLine="709"/>
        <w:jc w:val="both"/>
        <w:rPr>
          <w:color w:val="FF0000"/>
        </w:rPr>
      </w:pPr>
    </w:p>
    <w:p w:rsidR="005B568D" w:rsidRDefault="00000000">
      <w:pPr>
        <w:tabs>
          <w:tab w:val="left" w:pos="993"/>
          <w:tab w:val="left" w:pos="1276"/>
        </w:tabs>
        <w:jc w:val="both"/>
        <w:rPr>
          <w:rFonts w:eastAsia="Calibri"/>
          <w:color w:val="FF0000"/>
        </w:rPr>
      </w:pPr>
      <w:r>
        <w:tab/>
      </w:r>
    </w:p>
    <w:p w:rsidR="005B568D" w:rsidRDefault="00000000">
      <w:r>
        <w:t>Direktorius                                                                                                                    Sigitas Karbauskas</w:t>
      </w:r>
    </w:p>
    <w:p w:rsidR="005B568D" w:rsidRDefault="005B568D">
      <w:pPr>
        <w:tabs>
          <w:tab w:val="left" w:pos="1134"/>
          <w:tab w:val="left" w:pos="1418"/>
          <w:tab w:val="left" w:pos="1701"/>
        </w:tabs>
        <w:jc w:val="both"/>
        <w:rPr>
          <w:sz w:val="16"/>
          <w:szCs w:val="16"/>
        </w:rPr>
      </w:pPr>
    </w:p>
    <w:p w:rsidR="005B568D" w:rsidRDefault="005B568D">
      <w:pPr>
        <w:tabs>
          <w:tab w:val="left" w:pos="1134"/>
          <w:tab w:val="left" w:pos="1418"/>
          <w:tab w:val="left" w:pos="1701"/>
        </w:tabs>
        <w:jc w:val="both"/>
      </w:pPr>
    </w:p>
    <w:p w:rsidR="005B568D" w:rsidRDefault="005B568D">
      <w:pPr>
        <w:tabs>
          <w:tab w:val="left" w:pos="1134"/>
          <w:tab w:val="left" w:pos="1418"/>
          <w:tab w:val="left" w:pos="1701"/>
        </w:tabs>
        <w:jc w:val="both"/>
      </w:pPr>
    </w:p>
    <w:p w:rsidR="005B568D" w:rsidRDefault="005B568D">
      <w:pPr>
        <w:tabs>
          <w:tab w:val="left" w:pos="1134"/>
          <w:tab w:val="left" w:pos="1418"/>
          <w:tab w:val="left" w:pos="1701"/>
        </w:tabs>
        <w:jc w:val="both"/>
      </w:pPr>
    </w:p>
    <w:p w:rsidR="005B568D" w:rsidRDefault="005B568D">
      <w:pPr>
        <w:tabs>
          <w:tab w:val="left" w:pos="1134"/>
          <w:tab w:val="left" w:pos="1418"/>
          <w:tab w:val="left" w:pos="1701"/>
        </w:tabs>
        <w:jc w:val="both"/>
      </w:pPr>
    </w:p>
    <w:p w:rsidR="005E6076" w:rsidRDefault="005E6076">
      <w:pPr>
        <w:tabs>
          <w:tab w:val="left" w:pos="1134"/>
          <w:tab w:val="left" w:pos="1418"/>
          <w:tab w:val="left" w:pos="1701"/>
        </w:tabs>
        <w:jc w:val="both"/>
      </w:pPr>
    </w:p>
    <w:p w:rsidR="005E6076" w:rsidRDefault="005E6076">
      <w:pPr>
        <w:tabs>
          <w:tab w:val="left" w:pos="1134"/>
          <w:tab w:val="left" w:pos="1418"/>
          <w:tab w:val="left" w:pos="1701"/>
        </w:tabs>
        <w:jc w:val="both"/>
      </w:pPr>
    </w:p>
    <w:p w:rsidR="005E6076" w:rsidRDefault="005E6076">
      <w:pPr>
        <w:tabs>
          <w:tab w:val="left" w:pos="1134"/>
          <w:tab w:val="left" w:pos="1418"/>
          <w:tab w:val="left" w:pos="1701"/>
        </w:tabs>
        <w:jc w:val="both"/>
      </w:pPr>
    </w:p>
    <w:p w:rsidR="005E6076" w:rsidRDefault="005E6076">
      <w:pPr>
        <w:tabs>
          <w:tab w:val="left" w:pos="1134"/>
          <w:tab w:val="left" w:pos="1418"/>
          <w:tab w:val="left" w:pos="1701"/>
        </w:tabs>
        <w:jc w:val="both"/>
      </w:pPr>
    </w:p>
    <w:p w:rsidR="005B568D" w:rsidRDefault="005B568D">
      <w:pPr>
        <w:tabs>
          <w:tab w:val="left" w:pos="1134"/>
          <w:tab w:val="left" w:pos="1418"/>
          <w:tab w:val="left" w:pos="1701"/>
        </w:tabs>
        <w:jc w:val="both"/>
      </w:pPr>
    </w:p>
    <w:p w:rsidR="005B568D" w:rsidRDefault="005B568D">
      <w:pPr>
        <w:tabs>
          <w:tab w:val="left" w:pos="1134"/>
          <w:tab w:val="left" w:pos="1418"/>
          <w:tab w:val="left" w:pos="1701"/>
        </w:tabs>
        <w:jc w:val="both"/>
      </w:pPr>
    </w:p>
    <w:p w:rsidR="005B568D" w:rsidRDefault="005B568D">
      <w:pPr>
        <w:tabs>
          <w:tab w:val="left" w:pos="1134"/>
          <w:tab w:val="left" w:pos="1418"/>
          <w:tab w:val="left" w:pos="1701"/>
        </w:tabs>
        <w:jc w:val="both"/>
      </w:pPr>
    </w:p>
    <w:p w:rsidR="005B568D" w:rsidRDefault="00000000">
      <w:pPr>
        <w:tabs>
          <w:tab w:val="left" w:pos="1134"/>
          <w:tab w:val="left" w:pos="1418"/>
          <w:tab w:val="left" w:pos="1701"/>
        </w:tabs>
        <w:jc w:val="both"/>
      </w:pPr>
      <w:r>
        <w:t>Gytis Kasperavičius, el. p. gytis.kasperavicius@klaipedos-r.lt</w:t>
      </w:r>
    </w:p>
    <w:p w:rsidR="005B568D" w:rsidRDefault="00000000">
      <w:pPr>
        <w:tabs>
          <w:tab w:val="left" w:pos="1134"/>
          <w:tab w:val="left" w:pos="1418"/>
          <w:tab w:val="left" w:pos="1701"/>
        </w:tabs>
        <w:jc w:val="both"/>
        <w:rPr>
          <w:color w:val="0000FF"/>
          <w:u w:val="single"/>
        </w:rPr>
      </w:pPr>
      <w:r>
        <w:t>Karolis Litvinas, tel.: (8 677)  15202, el. p. karolis.litvinas@klaipedos-r.lt</w:t>
      </w:r>
    </w:p>
    <w:sectPr w:rsidR="005B568D">
      <w:footerReference w:type="default" r:id="rId8"/>
      <w:footerReference w:type="first" r:id="rId9"/>
      <w:pgSz w:w="11906" w:h="16838"/>
      <w:pgMar w:top="851" w:right="567" w:bottom="170" w:left="1418" w:header="0" w:footer="113"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65C5" w:rsidRDefault="00E765C5">
      <w:r>
        <w:separator/>
      </w:r>
    </w:p>
  </w:endnote>
  <w:endnote w:type="continuationSeparator" w:id="0">
    <w:p w:rsidR="00E765C5" w:rsidRDefault="00E7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HelveticaLT">
    <w:altName w:val="Arial"/>
    <w:charset w:val="BA"/>
    <w:family w:val="roman"/>
    <w:pitch w:val="variable"/>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68D" w:rsidRDefault="005B568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68D" w:rsidRDefault="005B568D">
    <w:pPr>
      <w:pStyle w:val="Porat"/>
      <w:tabs>
        <w:tab w:val="clear" w:pos="4680"/>
        <w:tab w:val="clear" w:pos="9360"/>
        <w:tab w:val="left" w:pos="2730"/>
      </w:tabs>
      <w:rPr>
        <w:sz w:val="20"/>
        <w:szCs w:val="20"/>
        <w:lang w:val="en-US"/>
      </w:rPr>
    </w:pPr>
  </w:p>
  <w:p w:rsidR="005B568D" w:rsidRDefault="00000000">
    <w:pPr>
      <w:pStyle w:val="Porat"/>
      <w:tabs>
        <w:tab w:val="clear" w:pos="4680"/>
        <w:tab w:val="clear" w:pos="9360"/>
        <w:tab w:val="left" w:pos="2730"/>
      </w:tabs>
      <w:ind w:hanging="1134"/>
      <w:rPr>
        <w:sz w:val="20"/>
        <w:szCs w:val="20"/>
        <w:lang w:val="en-US"/>
      </w:rPr>
    </w:pPr>
    <w:r>
      <w:rPr>
        <w:noProof/>
        <w:sz w:val="20"/>
        <w:szCs w:val="20"/>
        <w:lang w:val="en-US"/>
      </w:rPr>
      <mc:AlternateContent>
        <mc:Choice Requires="wps">
          <w:drawing>
            <wp:anchor distT="0" distB="0" distL="0" distR="0" simplePos="0" relativeHeight="2" behindDoc="1" locked="0" layoutInCell="1" allowOverlap="1" wp14:anchorId="2B3C0EE1">
              <wp:simplePos x="0" y="0"/>
              <wp:positionH relativeFrom="column">
                <wp:posOffset>-755015</wp:posOffset>
              </wp:positionH>
              <wp:positionV relativeFrom="paragraph">
                <wp:posOffset>84455</wp:posOffset>
              </wp:positionV>
              <wp:extent cx="7264400" cy="1270"/>
              <wp:effectExtent l="0" t="0" r="19050" b="19050"/>
              <wp:wrapNone/>
              <wp:docPr id="2" name="Tiesioji jungtis 3"/>
              <wp:cNvGraphicFramePr/>
              <a:graphic xmlns:a="http://schemas.openxmlformats.org/drawingml/2006/main">
                <a:graphicData uri="http://schemas.microsoft.com/office/word/2010/wordprocessingShape">
                  <wps:wsp>
                    <wps:cNvCnPr/>
                    <wps:spPr>
                      <a:xfrm>
                        <a:off x="0" y="0"/>
                        <a:ext cx="7263720" cy="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w14:anchorId="6E58BCE0" id="Tiesioji jungtis 3" o:spid="_x0000_s1026" style="position:absolute;z-index:-503316478;visibility:visible;mso-wrap-style:square;mso-wrap-distance-left:0;mso-wrap-distance-top:0;mso-wrap-distance-right:0;mso-wrap-distance-bottom:0;mso-position-horizontal:absolute;mso-position-horizontal-relative:text;mso-position-vertical:absolute;mso-position-vertical-relative:text" from="-59.45pt,6.65pt" to="51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" strokecolor="black [3200]" strokeweight=".5pt">
              <v:stroke joinstyle="miter"/>
            </v:line>
          </w:pict>
        </mc:Fallback>
      </mc:AlternateContent>
    </w:r>
    <w:r>
      <w:rPr>
        <w:noProof/>
        <w:sz w:val="20"/>
        <w:szCs w:val="20"/>
        <w:lang w:val="en-US"/>
      </w:rPr>
      <w:drawing>
        <wp:anchor distT="0" distB="0" distL="0" distR="0" simplePos="0" relativeHeight="3" behindDoc="1" locked="0" layoutInCell="1" allowOverlap="1">
          <wp:simplePos x="0" y="0"/>
          <wp:positionH relativeFrom="margin">
            <wp:posOffset>4766945</wp:posOffset>
          </wp:positionH>
          <wp:positionV relativeFrom="paragraph">
            <wp:posOffset>109855</wp:posOffset>
          </wp:positionV>
          <wp:extent cx="1790700" cy="88582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stretch>
                    <a:fillRect/>
                  </a:stretch>
                </pic:blipFill>
                <pic:spPr bwMode="auto">
                  <a:xfrm>
                    <a:off x="0" y="0"/>
                    <a:ext cx="1790700" cy="885825"/>
                  </a:xfrm>
                  <a:prstGeom prst="rect">
                    <a:avLst/>
                  </a:prstGeom>
                </pic:spPr>
              </pic:pic>
            </a:graphicData>
          </a:graphic>
        </wp:anchor>
      </w:drawing>
    </w:r>
  </w:p>
  <w:p w:rsidR="005B568D" w:rsidRDefault="00000000">
    <w:pPr>
      <w:pStyle w:val="Porat"/>
      <w:tabs>
        <w:tab w:val="clear" w:pos="4680"/>
        <w:tab w:val="clear" w:pos="9360"/>
        <w:tab w:val="left" w:pos="2730"/>
      </w:tabs>
      <w:ind w:hanging="1134"/>
      <w:rPr>
        <w:sz w:val="20"/>
        <w:szCs w:val="20"/>
      </w:rPr>
    </w:pPr>
    <w:r>
      <w:rPr>
        <w:sz w:val="20"/>
        <w:szCs w:val="20"/>
      </w:rPr>
      <w:t xml:space="preserve">        Biudžetinė įstaiga</w:t>
    </w:r>
    <w:r>
      <w:rPr>
        <w:sz w:val="20"/>
        <w:szCs w:val="20"/>
      </w:rPr>
      <w:tab/>
    </w:r>
    <w:r>
      <w:rPr>
        <w:sz w:val="20"/>
        <w:szCs w:val="20"/>
      </w:rPr>
      <w:tab/>
      <w:t xml:space="preserve">Duomenys kaupiami ir saugomi                         </w:t>
    </w:r>
  </w:p>
  <w:p w:rsidR="005B568D" w:rsidRDefault="00000000">
    <w:pPr>
      <w:pStyle w:val="Porat"/>
      <w:tabs>
        <w:tab w:val="clear" w:pos="4680"/>
        <w:tab w:val="clear" w:pos="9360"/>
        <w:tab w:val="left" w:pos="2730"/>
        <w:tab w:val="left" w:pos="9126"/>
      </w:tabs>
      <w:ind w:hanging="1134"/>
      <w:rPr>
        <w:sz w:val="20"/>
        <w:szCs w:val="20"/>
      </w:rPr>
    </w:pPr>
    <w:r>
      <w:rPr>
        <w:sz w:val="20"/>
        <w:szCs w:val="20"/>
      </w:rPr>
      <w:t xml:space="preserve">        Klaipėdos g. 2, LT-96130,  Gargždai</w:t>
    </w:r>
    <w:r>
      <w:rPr>
        <w:sz w:val="20"/>
        <w:szCs w:val="20"/>
      </w:rPr>
      <w:tab/>
      <w:t xml:space="preserve">                       Juridinių asmenų registre</w:t>
    </w:r>
    <w:r>
      <w:rPr>
        <w:sz w:val="20"/>
        <w:szCs w:val="20"/>
      </w:rPr>
      <w:tab/>
    </w:r>
  </w:p>
  <w:p w:rsidR="005B568D" w:rsidRDefault="00000000">
    <w:pPr>
      <w:pStyle w:val="Porat"/>
      <w:tabs>
        <w:tab w:val="clear" w:pos="4680"/>
        <w:tab w:val="clear" w:pos="9360"/>
        <w:tab w:val="left" w:pos="2730"/>
        <w:tab w:val="left" w:pos="8640"/>
        <w:tab w:val="left" w:pos="9126"/>
      </w:tabs>
      <w:ind w:hanging="1134"/>
      <w:rPr>
        <w:sz w:val="20"/>
        <w:szCs w:val="20"/>
      </w:rPr>
    </w:pPr>
    <w:r>
      <w:rPr>
        <w:sz w:val="20"/>
        <w:szCs w:val="20"/>
      </w:rPr>
      <w:t xml:space="preserve">        Tel. (8 46)  21 11 16 </w:t>
    </w:r>
    <w:r>
      <w:rPr>
        <w:sz w:val="20"/>
        <w:szCs w:val="20"/>
      </w:rPr>
      <w:tab/>
      <w:t xml:space="preserve">                       Kodas </w:t>
    </w:r>
    <w:r>
      <w:rPr>
        <w:sz w:val="20"/>
        <w:szCs w:val="20"/>
        <w:shd w:val="clear" w:color="auto" w:fill="FFFFFF"/>
      </w:rPr>
      <w:t> 188773688</w:t>
    </w:r>
  </w:p>
  <w:p w:rsidR="005B568D" w:rsidRDefault="00000000">
    <w:pPr>
      <w:pStyle w:val="Porat"/>
      <w:tabs>
        <w:tab w:val="right" w:pos="9638"/>
      </w:tabs>
      <w:ind w:hanging="1134"/>
      <w:rPr>
        <w:lang w:val="en-US"/>
      </w:rPr>
    </w:pPr>
    <w:r>
      <w:rPr>
        <w:sz w:val="20"/>
        <w:szCs w:val="20"/>
      </w:rPr>
      <w:t xml:space="preserve">        El. paštas </w:t>
    </w:r>
    <w:hyperlink r:id="rId2">
      <w:r>
        <w:rPr>
          <w:rStyle w:val="Hipersaitas"/>
          <w:sz w:val="20"/>
          <w:szCs w:val="20"/>
        </w:rPr>
        <w:t>savivaldybe@klaipedos-r.lt</w:t>
      </w:r>
    </w:hyperlink>
    <w:r>
      <w:rPr>
        <w:sz w:val="20"/>
        <w:szCs w:val="20"/>
      </w:rPr>
      <w:t xml:space="preserve">                                www.klaipedos-r.lt</w:t>
    </w:r>
    <w:r>
      <w:tab/>
    </w:r>
    <w:r>
      <w:rPr>
        <w:lang w:val="en-US"/>
      </w:rPr>
      <w:tab/>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65C5" w:rsidRDefault="00E765C5">
      <w:r>
        <w:separator/>
      </w:r>
    </w:p>
  </w:footnote>
  <w:footnote w:type="continuationSeparator" w:id="0">
    <w:p w:rsidR="00E765C5" w:rsidRDefault="00E76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8D"/>
    <w:rsid w:val="002178F2"/>
    <w:rsid w:val="005B568D"/>
    <w:rsid w:val="005E6076"/>
    <w:rsid w:val="00A032AB"/>
    <w:rsid w:val="00BB3461"/>
    <w:rsid w:val="00E765C5"/>
    <w:rsid w:val="00E81FDD"/>
    <w:rsid w:val="00F57BC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510E"/>
  <w15:docId w15:val="{7022112F-8253-495A-822C-5E6BA42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A0CBD"/>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reigos">
    <w:name w:val="Pareigos"/>
    <w:qFormat/>
    <w:rsid w:val="00EA0CBD"/>
    <w:rPr>
      <w:rFonts w:ascii="TimesLT" w:hAnsi="TimesLT"/>
      <w:caps/>
      <w:sz w:val="24"/>
    </w:rPr>
  </w:style>
  <w:style w:type="character" w:styleId="Hipersaitas">
    <w:name w:val="Hyperlink"/>
    <w:rsid w:val="00EA0CBD"/>
    <w:rPr>
      <w:color w:val="0000FF"/>
      <w:u w:val="single"/>
    </w:rPr>
  </w:style>
  <w:style w:type="character" w:customStyle="1" w:styleId="AntratsDiagrama">
    <w:name w:val="Antraštės Diagrama"/>
    <w:link w:val="Antrats"/>
    <w:uiPriority w:val="99"/>
    <w:qFormat/>
    <w:rsid w:val="007202F7"/>
    <w:rPr>
      <w:sz w:val="24"/>
      <w:szCs w:val="24"/>
      <w:lang w:eastAsia="en-US"/>
    </w:rPr>
  </w:style>
  <w:style w:type="character" w:customStyle="1" w:styleId="Neapdorotaspaminjimas1">
    <w:name w:val="Neapdorotas paminėjimas1"/>
    <w:uiPriority w:val="99"/>
    <w:semiHidden/>
    <w:unhideWhenUsed/>
    <w:qFormat/>
    <w:rsid w:val="00E551A4"/>
    <w:rPr>
      <w:color w:val="605E5C"/>
      <w:shd w:val="clear" w:color="auto" w:fill="E1DFDD"/>
    </w:rPr>
  </w:style>
  <w:style w:type="character" w:styleId="Komentaronuoroda">
    <w:name w:val="annotation reference"/>
    <w:basedOn w:val="Numatytasispastraiposriftas"/>
    <w:qFormat/>
    <w:rsid w:val="00925100"/>
    <w:rPr>
      <w:sz w:val="16"/>
      <w:szCs w:val="16"/>
    </w:rPr>
  </w:style>
  <w:style w:type="character" w:customStyle="1" w:styleId="KomentarotekstasDiagrama">
    <w:name w:val="Komentaro tekstas Diagrama"/>
    <w:basedOn w:val="Numatytasispastraiposriftas"/>
    <w:link w:val="Komentarotekstas"/>
    <w:qFormat/>
    <w:rsid w:val="00925100"/>
    <w:rPr>
      <w:lang w:eastAsia="en-US"/>
    </w:rPr>
  </w:style>
  <w:style w:type="character" w:customStyle="1" w:styleId="KomentarotemaDiagrama">
    <w:name w:val="Komentaro tema Diagrama"/>
    <w:basedOn w:val="KomentarotekstasDiagrama"/>
    <w:link w:val="Komentarotema"/>
    <w:qFormat/>
    <w:rsid w:val="00925100"/>
    <w:rPr>
      <w:b/>
      <w:bCs/>
      <w:lang w:eastAsia="en-US"/>
    </w:rPr>
  </w:style>
  <w:style w:type="character" w:customStyle="1" w:styleId="statymoNr">
    <w:name w:val="?statymo Nr."/>
    <w:qFormat/>
    <w:rsid w:val="00EF14B3"/>
    <w:rPr>
      <w:rFonts w:ascii="HelveticaLT" w:hAnsi="HelveticaLT"/>
    </w:rPr>
  </w:style>
  <w:style w:type="character" w:styleId="Emfaz">
    <w:name w:val="Emphasis"/>
    <w:uiPriority w:val="20"/>
    <w:qFormat/>
    <w:rsid w:val="00095D16"/>
    <w:rPr>
      <w:i/>
      <w:iCs/>
    </w:rPr>
  </w:style>
  <w:style w:type="character" w:customStyle="1" w:styleId="PoratDiagrama">
    <w:name w:val="Poraštė Diagrama"/>
    <w:basedOn w:val="Numatytasispastraiposriftas"/>
    <w:link w:val="Porat"/>
    <w:qFormat/>
    <w:rsid w:val="00B1475F"/>
    <w:rPr>
      <w:sz w:val="24"/>
      <w:szCs w:val="24"/>
      <w:lang w:eastAsia="en-US"/>
    </w:rPr>
  </w:style>
  <w:style w:type="character" w:customStyle="1" w:styleId="Neapdorotaspaminjimas2">
    <w:name w:val="Neapdorotas paminėjimas2"/>
    <w:basedOn w:val="Numatytasispastraiposriftas"/>
    <w:uiPriority w:val="99"/>
    <w:semiHidden/>
    <w:unhideWhenUsed/>
    <w:qFormat/>
    <w:rsid w:val="003063A4"/>
    <w:rPr>
      <w:color w:val="605E5C"/>
      <w:shd w:val="clear" w:color="auto" w:fill="E1DFDD"/>
    </w:rPr>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qFormat/>
    <w:pPr>
      <w:suppressLineNumbers/>
    </w:pPr>
    <w:rPr>
      <w:rFonts w:cs="Mangal"/>
    </w:rPr>
  </w:style>
  <w:style w:type="paragraph" w:customStyle="1" w:styleId="HeaderandFooter">
    <w:name w:val="Header and Footer"/>
    <w:basedOn w:val="prastasis"/>
    <w:qFormat/>
  </w:style>
  <w:style w:type="paragraph" w:styleId="Antrats">
    <w:name w:val="header"/>
    <w:basedOn w:val="prastasis"/>
    <w:link w:val="AntratsDiagrama"/>
    <w:uiPriority w:val="99"/>
    <w:rsid w:val="00EA0CBD"/>
    <w:pPr>
      <w:tabs>
        <w:tab w:val="center" w:pos="4153"/>
        <w:tab w:val="right" w:pos="8306"/>
      </w:tabs>
    </w:pPr>
  </w:style>
  <w:style w:type="paragraph" w:customStyle="1" w:styleId="statymopavad">
    <w:name w:val="?statymo pavad."/>
    <w:basedOn w:val="prastasis"/>
    <w:qFormat/>
    <w:rsid w:val="00EA0CBD"/>
    <w:pPr>
      <w:spacing w:line="360" w:lineRule="auto"/>
      <w:ind w:firstLine="720"/>
      <w:jc w:val="center"/>
    </w:pPr>
    <w:rPr>
      <w:rFonts w:ascii="TimesLT" w:hAnsi="TimesLT"/>
      <w:caps/>
      <w:szCs w:val="20"/>
    </w:rPr>
  </w:style>
  <w:style w:type="paragraph" w:styleId="Debesliotekstas">
    <w:name w:val="Balloon Text"/>
    <w:basedOn w:val="prastasis"/>
    <w:semiHidden/>
    <w:qFormat/>
    <w:rsid w:val="00F40E0B"/>
    <w:rPr>
      <w:rFonts w:ascii="Tahoma" w:hAnsi="Tahoma" w:cs="Tahoma"/>
      <w:sz w:val="16"/>
      <w:szCs w:val="16"/>
    </w:rPr>
  </w:style>
  <w:style w:type="paragraph" w:customStyle="1" w:styleId="bodytext">
    <w:name w:val="bodytext"/>
    <w:basedOn w:val="prastasis"/>
    <w:qFormat/>
    <w:rsid w:val="00820C4D"/>
    <w:pPr>
      <w:spacing w:beforeAutospacing="1" w:afterAutospacing="1"/>
    </w:pPr>
    <w:rPr>
      <w:lang w:eastAsia="lt-LT"/>
    </w:rPr>
  </w:style>
  <w:style w:type="paragraph" w:styleId="Sraopastraipa">
    <w:name w:val="List Paragraph"/>
    <w:basedOn w:val="prastasis"/>
    <w:uiPriority w:val="34"/>
    <w:qFormat/>
    <w:rsid w:val="00D40D57"/>
    <w:pPr>
      <w:ind w:left="720"/>
    </w:pPr>
    <w:rPr>
      <w:rFonts w:ascii="Calibri" w:eastAsia="Calibri" w:hAnsi="Calibri" w:cs="Calibri"/>
      <w:sz w:val="22"/>
      <w:szCs w:val="22"/>
    </w:rPr>
  </w:style>
  <w:style w:type="paragraph" w:styleId="Komentarotekstas">
    <w:name w:val="annotation text"/>
    <w:basedOn w:val="prastasis"/>
    <w:link w:val="KomentarotekstasDiagrama"/>
    <w:qFormat/>
    <w:rsid w:val="00925100"/>
    <w:rPr>
      <w:sz w:val="20"/>
      <w:szCs w:val="20"/>
    </w:rPr>
  </w:style>
  <w:style w:type="paragraph" w:styleId="Komentarotema">
    <w:name w:val="annotation subject"/>
    <w:basedOn w:val="Komentarotekstas"/>
    <w:next w:val="Komentarotekstas"/>
    <w:link w:val="KomentarotemaDiagrama"/>
    <w:qFormat/>
    <w:rsid w:val="00925100"/>
    <w:rPr>
      <w:b/>
      <w:bCs/>
    </w:rPr>
  </w:style>
  <w:style w:type="paragraph" w:styleId="prastasiniatinklio">
    <w:name w:val="Normal (Web)"/>
    <w:basedOn w:val="prastasis"/>
    <w:uiPriority w:val="99"/>
    <w:unhideWhenUsed/>
    <w:qFormat/>
    <w:rsid w:val="00095D16"/>
    <w:pPr>
      <w:spacing w:beforeAutospacing="1" w:afterAutospacing="1"/>
    </w:pPr>
    <w:rPr>
      <w:rFonts w:eastAsia="Calibri"/>
      <w:lang w:eastAsia="lt-LT"/>
    </w:rPr>
  </w:style>
  <w:style w:type="paragraph" w:styleId="Porat">
    <w:name w:val="footer"/>
    <w:basedOn w:val="prastasis"/>
    <w:link w:val="PoratDiagrama"/>
    <w:unhideWhenUsed/>
    <w:rsid w:val="00B1475F"/>
    <w:pPr>
      <w:tabs>
        <w:tab w:val="center" w:pos="4680"/>
        <w:tab w:val="right" w:pos="9360"/>
      </w:tabs>
    </w:pPr>
  </w:style>
  <w:style w:type="table" w:styleId="Lentelstinklelis">
    <w:name w:val="Table Grid"/>
    <w:basedOn w:val="prastojilentel"/>
    <w:rsid w:val="00CA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savivaldybe@klaipedos-r.lt" TargetMode="External"/><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E6D5F-5CFF-498C-A971-6E387C29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1306</Words>
  <Characters>745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KRS</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dc:description/>
  <cp:lastModifiedBy>Karolis Litvinas</cp:lastModifiedBy>
  <cp:revision>3</cp:revision>
  <cp:lastPrinted>2020-05-12T12:56:00Z</cp:lastPrinted>
  <dcterms:created xsi:type="dcterms:W3CDTF">2022-11-22T08:31:00Z</dcterms:created>
  <dcterms:modified xsi:type="dcterms:W3CDTF">2022-11-22T08:31:00Z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