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680"/>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DĖL ŽEMĖS SKLYP</w:t>
      </w:r>
      <w:r>
        <w:rPr>
          <w:rFonts w:eastAsia="Calibri" w:cs="Times New Roman" w:ascii="Times New Roman" w:hAnsi="Times New Roman"/>
          <w:b/>
          <w:bCs/>
          <w:color w:val="auto"/>
          <w:kern w:val="0"/>
          <w:sz w:val="24"/>
          <w:szCs w:val="24"/>
          <w:lang w:val="lt-LT" w:eastAsia="en-US" w:bidi="ar-SA"/>
        </w:rPr>
        <w:t>O</w:t>
      </w:r>
      <w:r>
        <w:rPr>
          <w:rFonts w:ascii="Times New Roman" w:hAnsi="Times New Roman"/>
          <w:b/>
          <w:bCs/>
          <w:sz w:val="24"/>
          <w:szCs w:val="24"/>
        </w:rPr>
        <w:t xml:space="preserve"> (KAD. NR. </w:t>
      </w:r>
      <w:r>
        <w:rPr>
          <w:rFonts w:ascii="Times New Roman" w:hAnsi="Times New Roman"/>
          <w:b/>
          <w:bCs/>
          <w:i w:val="false"/>
          <w:caps w:val="false"/>
          <w:smallCaps w:val="false"/>
          <w:spacing w:val="0"/>
          <w:sz w:val="24"/>
          <w:szCs w:val="24"/>
        </w:rPr>
        <w:t>55</w:t>
      </w:r>
      <w:r>
        <w:rPr>
          <w:rFonts w:eastAsia="Calibri" w:cs="Times New Roman" w:ascii="Times New Roman" w:hAnsi="Times New Roman"/>
          <w:b/>
          <w:bCs/>
          <w:i w:val="false"/>
          <w:caps w:val="false"/>
          <w:smallCaps w:val="false"/>
          <w:color w:val="auto"/>
          <w:spacing w:val="0"/>
          <w:kern w:val="0"/>
          <w:sz w:val="24"/>
          <w:szCs w:val="24"/>
          <w:lang w:val="lt-LT" w:eastAsia="en-US" w:bidi="ar-SA"/>
        </w:rPr>
        <w:t>58</w:t>
      </w:r>
      <w:r>
        <w:rPr>
          <w:rFonts w:ascii="Times New Roman" w:hAnsi="Times New Roman"/>
          <w:b/>
          <w:bCs/>
          <w:i w:val="false"/>
          <w:caps w:val="false"/>
          <w:smallCaps w:val="false"/>
          <w:spacing w:val="0"/>
          <w:sz w:val="24"/>
          <w:szCs w:val="24"/>
        </w:rPr>
        <w:t>/00</w:t>
      </w:r>
      <w:r>
        <w:rPr>
          <w:rFonts w:eastAsia="Calibri" w:cs="Times New Roman" w:ascii="Times New Roman" w:hAnsi="Times New Roman"/>
          <w:b/>
          <w:bCs/>
          <w:i w:val="false"/>
          <w:caps w:val="false"/>
          <w:smallCaps w:val="false"/>
          <w:color w:val="auto"/>
          <w:spacing w:val="0"/>
          <w:kern w:val="0"/>
          <w:sz w:val="24"/>
          <w:szCs w:val="24"/>
          <w:lang w:val="lt-LT" w:eastAsia="en-US" w:bidi="ar-SA"/>
        </w:rPr>
        <w:t>13</w:t>
      </w:r>
      <w:r>
        <w:rPr>
          <w:rFonts w:ascii="Times New Roman" w:hAnsi="Times New Roman"/>
          <w:b/>
          <w:bCs/>
          <w:i w:val="false"/>
          <w:caps w:val="false"/>
          <w:smallCaps w:val="false"/>
          <w:spacing w:val="0"/>
          <w:sz w:val="24"/>
          <w:szCs w:val="24"/>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465</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PURMALIŲ K</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SENDVARIO</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2</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1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 xml:space="preserve">313 punktu ir atsižvelgdamas į </w:t>
      </w:r>
      <w:r>
        <w:rPr>
          <w:rStyle w:val="Pareigos"/>
          <w:rFonts w:ascii="Times New Roman" w:hAnsi="Times New Roman"/>
          <w:caps w:val="false"/>
          <w:smallCaps w:val="false"/>
          <w:sz w:val="24"/>
          <w:szCs w:val="24"/>
        </w:rPr>
        <w:t>planavimo iniciatori</w:t>
      </w:r>
      <w:r>
        <w:rPr>
          <w:rStyle w:val="Pareigos"/>
          <w:rFonts w:eastAsia="Calibri" w:cs="Times New Roman" w:ascii="Times New Roman" w:hAnsi="Times New Roman"/>
          <w:caps w:val="false"/>
          <w:smallCaps w:val="false"/>
          <w:color w:val="auto"/>
          <w:kern w:val="0"/>
          <w:sz w:val="24"/>
          <w:szCs w:val="24"/>
          <w:lang w:val="lt-LT" w:eastAsia="en-US" w:bidi="ar-SA"/>
        </w:rPr>
        <w:t>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 xml:space="preserve">P r a d e d u  rengti žemės sklypo (kad. Nr. </w:t>
      </w:r>
      <w:r>
        <w:rPr>
          <w:rFonts w:ascii="Times New Roman" w:hAnsi="Times New Roman"/>
          <w:b w:val="false"/>
          <w:bCs w:val="false"/>
          <w:i w:val="false"/>
          <w:caps w:val="false"/>
          <w:smallCaps w:val="false"/>
          <w:color w:val="000000"/>
          <w:spacing w:val="0"/>
          <w:sz w:val="24"/>
          <w:szCs w:val="24"/>
        </w:rPr>
        <w:t>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58</w:t>
      </w:r>
      <w:r>
        <w:rPr>
          <w:rFonts w:ascii="Times New Roman" w:hAnsi="Times New Roman"/>
          <w:b w:val="false"/>
          <w:bCs w:val="false"/>
          <w:i w:val="false"/>
          <w:caps w:val="false"/>
          <w:smallCaps w:val="false"/>
          <w:color w:val="000000"/>
          <w:spacing w:val="0"/>
          <w:sz w:val="24"/>
          <w:szCs w:val="24"/>
        </w:rPr>
        <w:t>/00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13</w:t>
      </w:r>
      <w:r>
        <w:rPr>
          <w:rFonts w:ascii="Times New Roman" w:hAnsi="Times New Roman"/>
          <w:b w:val="false"/>
          <w:bCs w:val="false"/>
          <w:i w:val="false"/>
          <w:caps w:val="false"/>
          <w:smallCaps w:val="false"/>
          <w:color w:val="000000"/>
          <w:spacing w:val="0"/>
          <w:sz w:val="24"/>
          <w:szCs w:val="24"/>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465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Purmalių k</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Sendvario</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val="false"/>
          <w:bCs w:val="false"/>
          <w:sz w:val="24"/>
          <w:szCs w:val="24"/>
        </w:rPr>
        <w:t xml:space="preserve"> </w:t>
      </w:r>
      <w:r>
        <w:rPr>
          <w:rFonts w:ascii="Times New Roman" w:hAnsi="Times New Roman"/>
          <w:bCs/>
          <w:sz w:val="24"/>
          <w:szCs w:val="24"/>
        </w:rPr>
        <w:t xml:space="preserve">detalųjį planą, numatantį pakeisti </w:t>
      </w:r>
      <w:r>
        <w:rPr>
          <w:rFonts w:eastAsia="Times New Roman" w:cs="Times New Roman" w:ascii="Times New Roman" w:hAnsi="Times New Roman"/>
          <w:bCs/>
          <w:color w:val="auto"/>
          <w:kern w:val="0"/>
          <w:sz w:val="24"/>
          <w:szCs w:val="24"/>
          <w:lang w:val="lt-LT" w:eastAsia="en-US" w:bidi="ar-SA"/>
        </w:rPr>
        <w:t>detaliojo plano</w:t>
      </w:r>
      <w:r>
        <w:rPr>
          <w:rFonts w:eastAsia="Arial Unicode MS" w:cs="Times New Roman" w:ascii="Times New Roman" w:hAnsi="Times New Roman"/>
          <w:bCs/>
          <w:color w:val="000000"/>
          <w:kern w:val="0"/>
          <w:sz w:val="24"/>
          <w:szCs w:val="24"/>
          <w:lang w:val="lt-LT" w:eastAsia="en-US" w:bidi="ar-SA"/>
        </w:rPr>
        <w:t xml:space="preserve">, reg. Nr. </w:t>
      </w:r>
      <w:r>
        <w:rPr>
          <w:rFonts w:eastAsia="Times New Roman" w:cs="Times New Roman" w:ascii="Times New Roman" w:hAnsi="Times New Roman"/>
          <w:bCs/>
          <w:color w:val="auto"/>
          <w:kern w:val="0"/>
          <w:sz w:val="24"/>
          <w:szCs w:val="24"/>
          <w:lang w:val="lt-LT" w:eastAsia="en-US" w:bidi="ar-SA"/>
        </w:rPr>
        <w:t>00355300</w:t>
      </w:r>
      <w:r>
        <w:rPr>
          <w:rFonts w:eastAsia="Times New Roman" w:cs="Times New Roman" w:ascii="Times New Roman" w:hAnsi="Times New Roman"/>
          <w:bCs/>
          <w:color w:val="auto"/>
          <w:kern w:val="0"/>
          <w:sz w:val="24"/>
          <w:szCs w:val="24"/>
          <w:lang w:val="lt-LT" w:eastAsia="en-US" w:bidi="ar-SA"/>
        </w:rPr>
        <w:t>0204</w:t>
      </w:r>
      <w:r>
        <w:rPr>
          <w:rFonts w:eastAsia="Arial Unicode MS" w:cs="Times New Roman" w:ascii="Times New Roman" w:hAnsi="Times New Roman"/>
          <w:bCs/>
          <w:color w:val="000000"/>
          <w:kern w:val="0"/>
          <w:sz w:val="24"/>
          <w:szCs w:val="24"/>
          <w:lang w:val="lt-LT" w:eastAsia="en-US" w:bidi="ar-SA"/>
        </w:rPr>
        <w:t>,</w:t>
      </w:r>
      <w:r>
        <w:rPr>
          <w:rFonts w:ascii="Times New Roman" w:hAnsi="Times New Roman"/>
          <w:bCs/>
          <w:sz w:val="24"/>
          <w:szCs w:val="24"/>
        </w:rPr>
        <w:t xml:space="preserve"> sprendinius (planavimo tikslai – keisti teritorijos tvarkymo režimo ir naudojimo reglamentus, padalinti žemės sklypą į atskirus sklypus, suformuoti susisiekimo ir inžinerinių tinklų koridorių teritorijas).</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w:t>
      </w:r>
      <w:r>
        <w:rPr>
          <w:rFonts w:eastAsia="Calibri" w:cs="Times New Roman" w:ascii="Times New Roman" w:hAnsi="Times New Roman"/>
          <w:color w:val="000000"/>
          <w:kern w:val="0"/>
          <w:sz w:val="24"/>
          <w:szCs w:val="24"/>
          <w:lang w:val="lt-LT" w:eastAsia="en-US" w:bidi="ar-SA"/>
        </w:rPr>
        <w:t>teritorijų planavimo</w:t>
      </w:r>
      <w:r>
        <w:rPr>
          <w:rFonts w:ascii="Times New Roman" w:hAnsi="Times New Roman"/>
          <w:color w:val="000000"/>
          <w:sz w:val="24"/>
          <w:szCs w:val="24"/>
        </w:rPr>
        <w:t xml:space="preserve">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rPr>
      </w:pPr>
      <w:r>
        <w:rPr>
          <w:rFonts w:eastAsia="Times New Roman" w:cs="Times New Roman" w:ascii="Times New Roman" w:hAnsi="Times New Roman"/>
          <w:bCs/>
          <w:sz w:val="24"/>
          <w:szCs w:val="24"/>
        </w:rPr>
        <w:t>Direktori</w:t>
      </w:r>
      <w:r>
        <w:rPr>
          <w:rFonts w:eastAsia="Times New Roman" w:cs="Times New Roman" w:ascii="Times New Roman" w:hAnsi="Times New Roman"/>
          <w:sz w:val="24"/>
          <w:szCs w:val="24"/>
          <w:lang w:eastAsia="ar-SA"/>
        </w:rPr>
        <w:t xml:space="preserve">us                                                     </w:t>
      </w:r>
      <w:r>
        <w:rPr>
          <w:rFonts w:eastAsia="Times New Roman" w:cs="Times New Roman" w:ascii="Times New Roman" w:hAnsi="Times New Roman"/>
          <w:bCs/>
          <w:sz w:val="24"/>
          <w:szCs w:val="24"/>
        </w:rPr>
        <w:t xml:space="preserve">                                                          </w:t>
      </w:r>
      <w:r>
        <w:rPr>
          <w:rFonts w:eastAsia="Times New Roman" w:cs="Times New Roman" w:ascii="Times New Roman" w:hAnsi="Times New Roman"/>
          <w:bCs/>
          <w:color w:val="auto"/>
          <w:kern w:val="0"/>
          <w:sz w:val="24"/>
          <w:szCs w:val="24"/>
          <w:lang w:val="lt-LT" w:eastAsia="ar-SA" w:bidi="ar-SA"/>
        </w:rPr>
        <w:t>Sigitas Karbauskas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Pareigos" w:customStyle="1">
    <w:name w:val="Pareigos"/>
    <w:qFormat/>
    <w:rsid w:val="00ee6c17"/>
    <w:rPr>
      <w:rFonts w:ascii="TimesLT" w:hAnsi="TimesLT"/>
      <w:caps/>
      <w:sz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a8469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81F9-221C-4EF8-AEEB-3424C6E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Application>LibreOffice/6.4.1.2$Windows_X86_64 LibreOffice_project/4d224e95b98b138af42a64d84056446d09082932</Application>
  <Pages>1</Pages>
  <Words>217</Words>
  <Characters>1547</Characters>
  <CharactersWithSpaces>1887</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2020-01-21T08:34:00Z</dcterms:created>
  <dc:creator>Jolanta Simkute</dc:creator>
  <dc:description/>
  <dc:language>lt-LT</dc:language>
  <cp:lastModifiedBy/>
  <cp:lastPrinted>2015-03-12T07:28:00Z</cp:lastPrinted>
  <dcterms:modified xsi:type="dcterms:W3CDTF">2022-07-18T10:32:01Z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