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 xml:space="preserve">DĖL </w:t>
      </w:r>
      <w:r>
        <w:rPr>
          <w:rFonts w:ascii="Times New Roman" w:hAnsi="Times New Roman"/>
          <w:b/>
          <w:color w:val="000000"/>
          <w:sz w:val="24"/>
          <w:szCs w:val="24"/>
        </w:rPr>
        <w:t>ŽEMĖS SKLYP</w:t>
      </w:r>
      <w:r>
        <w:rPr>
          <w:rFonts w:eastAsia="Calibri" w:cs="Times New Roman" w:ascii="Times New Roman" w:hAnsi="Times New Roman"/>
          <w:b/>
          <w:color w:val="000000"/>
          <w:kern w:val="0"/>
          <w:sz w:val="24"/>
          <w:szCs w:val="24"/>
          <w:lang w:val="lt-LT" w:eastAsia="en-US" w:bidi="ar-SA"/>
        </w:rPr>
        <w:t>Ų</w:t>
      </w:r>
      <w:r>
        <w:rPr>
          <w:rFonts w:ascii="Times New Roman" w:hAnsi="Times New Roman"/>
          <w:b/>
          <w:color w:val="000000"/>
          <w:sz w:val="24"/>
          <w:szCs w:val="24"/>
        </w:rPr>
        <w:t xml:space="preserve"> </w:t>
      </w:r>
      <w:r>
        <w:rPr>
          <w:rFonts w:ascii="Times New Roman" w:hAnsi="Times New Roman"/>
          <w:b/>
          <w:bCs/>
          <w:sz w:val="24"/>
          <w:szCs w:val="24"/>
        </w:rPr>
        <w:t>(KAD. NR. 55</w:t>
      </w:r>
      <w:r>
        <w:rPr>
          <w:rFonts w:eastAsia="Calibri" w:cs="Times New Roman" w:ascii="Times New Roman" w:hAnsi="Times New Roman"/>
          <w:b/>
          <w:bCs/>
          <w:color w:val="auto"/>
          <w:kern w:val="0"/>
          <w:sz w:val="24"/>
          <w:szCs w:val="24"/>
          <w:lang w:val="lt-LT" w:eastAsia="en-US" w:bidi="ar-SA"/>
        </w:rPr>
        <w:t>30</w:t>
      </w:r>
      <w:r>
        <w:rPr>
          <w:rFonts w:ascii="Times New Roman" w:hAnsi="Times New Roman"/>
          <w:b/>
          <w:bCs/>
          <w:sz w:val="24"/>
          <w:szCs w:val="24"/>
        </w:rPr>
        <w:t>/000</w:t>
      </w:r>
      <w:r>
        <w:rPr>
          <w:rFonts w:eastAsia="Calibri" w:cs="Times New Roman" w:ascii="Times New Roman" w:hAnsi="Times New Roman"/>
          <w:b/>
          <w:bCs/>
          <w:color w:val="auto"/>
          <w:kern w:val="0"/>
          <w:sz w:val="24"/>
          <w:szCs w:val="24"/>
          <w:lang w:val="lt-LT" w:eastAsia="en-US" w:bidi="ar-SA"/>
        </w:rPr>
        <w:t>5</w:t>
      </w:r>
      <w:r>
        <w:rPr>
          <w:rFonts w:ascii="Times New Roman" w:hAnsi="Times New Roman"/>
          <w:b/>
          <w:bCs/>
          <w:sz w:val="24"/>
          <w:szCs w:val="24"/>
        </w:rPr>
        <w:t>:</w:t>
      </w:r>
      <w:r>
        <w:rPr>
          <w:rFonts w:eastAsia="Calibri" w:cs="Times New Roman" w:ascii="Times New Roman" w:hAnsi="Times New Roman"/>
          <w:b/>
          <w:bCs/>
          <w:color w:val="auto"/>
          <w:kern w:val="0"/>
          <w:sz w:val="24"/>
          <w:szCs w:val="24"/>
          <w:lang w:val="lt-LT" w:eastAsia="en-US" w:bidi="ar-SA"/>
        </w:rPr>
        <w:t>1163; 5530/0005:1164; 5530/0005:1165; 5530/0005:1166; 5530/0005:1167; 5530/0005:1168</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JAKŲ</w:t>
      </w:r>
      <w:r>
        <w:rPr>
          <w:rFonts w:ascii="Times New Roman" w:hAnsi="Times New Roman"/>
          <w:b/>
          <w:bCs/>
          <w:sz w:val="24"/>
          <w:szCs w:val="24"/>
        </w:rPr>
        <w:t xml:space="preserve"> K., </w:t>
      </w:r>
      <w:r>
        <w:rPr>
          <w:rFonts w:ascii="Times New Roman" w:hAnsi="Times New Roman"/>
          <w:b/>
          <w:bCs/>
          <w:sz w:val="24"/>
          <w:szCs w:val="24"/>
          <w:lang w:eastAsia="en-US"/>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2020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316 punktu ir atsižvelgdamas į </w:t>
      </w:r>
      <w:r>
        <w:rPr>
          <w:rFonts w:ascii="Times New Roman" w:hAnsi="Times New Roman"/>
          <w:sz w:val="24"/>
          <w:szCs w:val="24"/>
          <w:lang w:eastAsia="en-US"/>
        </w:rPr>
        <w:t>planavimo iniciatoriaus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ascii="Times New Roman" w:hAnsi="Times New Roman"/>
          <w:color w:val="000000"/>
          <w:sz w:val="24"/>
          <w:szCs w:val="24"/>
        </w:rPr>
        <w:t xml:space="preserve"> </w:t>
      </w:r>
      <w:r>
        <w:rPr>
          <w:rFonts w:ascii="Times New Roman" w:hAnsi="Times New Roman"/>
          <w:bCs/>
          <w:sz w:val="24"/>
          <w:szCs w:val="24"/>
        </w:rPr>
        <w:t xml:space="preserve">(kad. Nr. </w:t>
      </w:r>
      <w:r>
        <w:rPr>
          <w:rFonts w:ascii="Times New Roman" w:hAnsi="Times New Roman"/>
          <w:b w:val="false"/>
          <w:bCs w:val="false"/>
          <w:sz w:val="24"/>
          <w:szCs w:val="24"/>
          <w:lang w:eastAsia="en-US"/>
        </w:rPr>
        <w:t>55</w:t>
      </w:r>
      <w:r>
        <w:rPr>
          <w:rFonts w:eastAsia="Calibri" w:cs="Times New Roman" w:ascii="Times New Roman" w:hAnsi="Times New Roman"/>
          <w:b w:val="false"/>
          <w:bCs w:val="false"/>
          <w:color w:val="auto"/>
          <w:kern w:val="0"/>
          <w:sz w:val="24"/>
          <w:szCs w:val="24"/>
          <w:lang w:val="lt-LT" w:eastAsia="en-US" w:bidi="ar-SA"/>
        </w:rPr>
        <w:t>30</w:t>
      </w:r>
      <w:r>
        <w:rPr>
          <w:rFonts w:ascii="Times New Roman" w:hAnsi="Times New Roman"/>
          <w:b w:val="false"/>
          <w:bCs w:val="false"/>
          <w:sz w:val="24"/>
          <w:szCs w:val="24"/>
          <w:lang w:eastAsia="en-US"/>
        </w:rPr>
        <w:t>/000</w:t>
      </w:r>
      <w:r>
        <w:rPr>
          <w:rFonts w:eastAsia="Calibri" w:cs="Times New Roman" w:ascii="Times New Roman" w:hAnsi="Times New Roman"/>
          <w:b w:val="false"/>
          <w:bCs w:val="false"/>
          <w:color w:val="auto"/>
          <w:kern w:val="0"/>
          <w:sz w:val="24"/>
          <w:szCs w:val="24"/>
          <w:lang w:val="lt-LT" w:eastAsia="en-US" w:bidi="ar-SA"/>
        </w:rPr>
        <w:t>5</w:t>
      </w:r>
      <w:r>
        <w:rPr>
          <w:rFonts w:ascii="Times New Roman" w:hAnsi="Times New Roman"/>
          <w:b w:val="false"/>
          <w:bCs w:val="false"/>
          <w:sz w:val="24"/>
          <w:szCs w:val="24"/>
          <w:lang w:eastAsia="en-US"/>
        </w:rPr>
        <w:t>:</w:t>
      </w:r>
      <w:r>
        <w:rPr>
          <w:rFonts w:eastAsia="Calibri" w:cs="Times New Roman" w:ascii="Times New Roman" w:hAnsi="Times New Roman"/>
          <w:b w:val="false"/>
          <w:bCs w:val="false"/>
          <w:color w:val="auto"/>
          <w:kern w:val="0"/>
          <w:sz w:val="24"/>
          <w:szCs w:val="24"/>
          <w:lang w:val="lt-LT" w:eastAsia="en-US" w:bidi="ar-SA"/>
        </w:rPr>
        <w:t>1163; 5530/0005:1164; 5530/0005:1165; 5530/0005:1166; 5530/0005:1167; 5530/0005:1168</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Jakų</w:t>
      </w:r>
      <w:r>
        <w:rPr>
          <w:rFonts w:ascii="Times New Roman" w:hAnsi="Times New Roman"/>
          <w:bCs/>
          <w:sz w:val="24"/>
          <w:szCs w:val="24"/>
        </w:rPr>
        <w:t xml:space="preserve"> k., </w:t>
      </w:r>
      <w:r>
        <w:rPr>
          <w:rFonts w:ascii="Times New Roman" w:hAnsi="Times New Roman"/>
          <w:bCs/>
          <w:sz w:val="24"/>
          <w:szCs w:val="24"/>
          <w:lang w:eastAsia="en-US"/>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 xml:space="preserve">detalųjį planą, numatantį koreguoti </w:t>
      </w:r>
      <w:r>
        <w:rPr>
          <w:rFonts w:eastAsia="Times New Roman" w:cs="Times New Roman" w:ascii="Times New Roman" w:hAnsi="Times New Roman"/>
          <w:bCs/>
          <w:color w:val="auto"/>
          <w:kern w:val="0"/>
          <w:sz w:val="24"/>
          <w:szCs w:val="24"/>
          <w:lang w:val="lt-LT" w:eastAsia="en-US" w:bidi="ar-SA"/>
        </w:rPr>
        <w:t>2013-12-10</w:t>
      </w:r>
      <w:r>
        <w:rPr>
          <w:rFonts w:ascii="Times New Roman" w:hAnsi="Times New Roman"/>
          <w:bCs/>
          <w:sz w:val="24"/>
          <w:szCs w:val="24"/>
        </w:rPr>
        <w:t xml:space="preserve">  Klaipėdos rajono savivaldybės administracijos direktoriaus įsakymu Nr.  AV-</w:t>
      </w:r>
      <w:r>
        <w:rPr>
          <w:rFonts w:ascii="Times New Roman" w:hAnsi="Times New Roman"/>
          <w:bCs/>
          <w:sz w:val="24"/>
          <w:szCs w:val="24"/>
          <w:lang w:val="en-US" w:eastAsia="en-US"/>
        </w:rPr>
        <w:t>21</w:t>
      </w:r>
      <w:r>
        <w:rPr>
          <w:rFonts w:eastAsia="Times New Roman" w:cs="Times New Roman" w:ascii="Times New Roman" w:hAnsi="Times New Roman"/>
          <w:bCs/>
          <w:color w:val="auto"/>
          <w:kern w:val="0"/>
          <w:sz w:val="24"/>
          <w:szCs w:val="24"/>
          <w:lang w:val="lt-LT" w:eastAsia="en-US" w:bidi="ar-SA"/>
        </w:rPr>
        <w:t>82</w:t>
      </w:r>
      <w:r>
        <w:rPr>
          <w:rFonts w:ascii="Times New Roman" w:hAnsi="Times New Roman"/>
          <w:bCs/>
          <w:sz w:val="24"/>
          <w:szCs w:val="24"/>
        </w:rPr>
        <w:t xml:space="preserve"> (reg. Nr. 00355300</w:t>
      </w:r>
      <w:r>
        <w:rPr>
          <w:rFonts w:ascii="Times New Roman" w:hAnsi="Times New Roman"/>
          <w:bCs/>
          <w:sz w:val="24"/>
          <w:szCs w:val="24"/>
          <w:lang w:val="en-US" w:eastAsia="en-US"/>
        </w:rPr>
        <w:t>5</w:t>
      </w:r>
      <w:r>
        <w:rPr>
          <w:rFonts w:eastAsia="Times New Roman" w:cs="Times New Roman" w:ascii="Times New Roman" w:hAnsi="Times New Roman"/>
          <w:bCs/>
          <w:color w:val="auto"/>
          <w:kern w:val="0"/>
          <w:sz w:val="24"/>
          <w:szCs w:val="24"/>
          <w:lang w:val="lt-LT" w:eastAsia="en-US" w:bidi="ar-SA"/>
        </w:rPr>
        <w:t>089</w:t>
      </w:r>
      <w:r>
        <w:rPr>
          <w:rFonts w:ascii="Times New Roman" w:hAnsi="Times New Roman"/>
          <w:bCs/>
          <w:sz w:val="24"/>
          <w:szCs w:val="24"/>
        </w:rPr>
        <w:t xml:space="preserve">) patvirtinto detaliojo plano sprendinius (planavimo tikslai – </w:t>
      </w:r>
      <w:r>
        <w:rPr>
          <w:rFonts w:ascii="Times New Roman" w:hAnsi="Times New Roman"/>
          <w:bCs/>
          <w:sz w:val="24"/>
          <w:szCs w:val="24"/>
        </w:rPr>
        <w:t>pertvarkyti žemės sklypus, padalinant į atskirus žemės sklypus ir išskiriant žemės sklypus susisiekimo ir inžinerinių tinklų koridorių teritorijoms. N</w:t>
      </w:r>
      <w:r>
        <w:rPr>
          <w:rFonts w:ascii="Times New Roman" w:hAnsi="Times New Roman"/>
          <w:bCs/>
          <w:sz w:val="24"/>
          <w:szCs w:val="24"/>
        </w:rPr>
        <w:t>ustatyti teritorijos tvarkymo ir naudojimo režimo reikalavimus).</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 Pavedu Architektūros ir urbanistikos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Direktorius                                                                                                            Artūras Bogdanovas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9D76B-12B1-4105-8231-FECE9EDA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LibreOffice/6.4.1.2$Windows_X86_64 LibreOffice_project/4d224e95b98b138af42a64d84056446d09082932</Application>
  <Pages>1</Pages>
  <Words>241</Words>
  <Characters>1814</Characters>
  <CharactersWithSpaces>2177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2020-04-20T09:22:00Z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