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Ų</w:t>
      </w:r>
      <w:r>
        <w:rPr>
          <w:rFonts w:cs="Times New Roman" w:ascii="Times New Roman" w:hAnsi="Times New Roman"/>
          <w:b/>
          <w:bCs/>
          <w:color w:val="000000"/>
          <w:sz w:val="24"/>
          <w:szCs w:val="24"/>
        </w:rPr>
        <w:t xml:space="preserve"> (KAD. NR. </w:t>
      </w:r>
      <w:r>
        <w:rPr>
          <w:rFonts w:eastAsia="Calibri" w:cs="Times New Roman" w:ascii="Times New Roman" w:hAnsi="Times New Roman"/>
          <w:b/>
          <w:bCs/>
          <w:i w:val="false"/>
          <w:caps w:val="false"/>
          <w:smallCaps w:val="false"/>
          <w:color w:val="000000"/>
          <w:spacing w:val="0"/>
          <w:kern w:val="0"/>
          <w:sz w:val="24"/>
          <w:szCs w:val="24"/>
          <w:lang w:val="lt-LT" w:eastAsia="en-US" w:bidi="ar-SA"/>
        </w:rPr>
        <w:t>55</w:t>
      </w:r>
      <w:r>
        <w:rPr>
          <w:rFonts w:eastAsia="Calibri" w:cs="Times New Roman" w:ascii="Times New Roman" w:hAnsi="Times New Roman"/>
          <w:b/>
          <w:bCs/>
          <w:i w:val="false"/>
          <w:caps w:val="false"/>
          <w:smallCaps w:val="false"/>
          <w:color w:val="000000"/>
          <w:spacing w:val="0"/>
          <w:kern w:val="0"/>
          <w:sz w:val="24"/>
          <w:szCs w:val="24"/>
          <w:lang w:val="lt-LT" w:eastAsia="en-US" w:bidi="ar-SA"/>
        </w:rPr>
        <w:t>58</w:t>
      </w:r>
      <w:r>
        <w:rPr>
          <w:rFonts w:eastAsia="Calibri" w:cs="Times New Roman" w:ascii="Times New Roman" w:hAnsi="Times New Roman"/>
          <w:b/>
          <w:bCs/>
          <w:i w:val="false"/>
          <w:caps w:val="false"/>
          <w:smallCaps w:val="false"/>
          <w:color w:val="000000"/>
          <w:spacing w:val="0"/>
          <w:kern w:val="0"/>
          <w:sz w:val="24"/>
          <w:szCs w:val="24"/>
          <w:lang w:val="lt-LT" w:eastAsia="en-US" w:bidi="ar-SA"/>
        </w:rPr>
        <w:t>/00</w:t>
      </w:r>
      <w:r>
        <w:rPr>
          <w:rFonts w:eastAsia="Calibri" w:cs="Times New Roman" w:ascii="Times New Roman" w:hAnsi="Times New Roman"/>
          <w:b/>
          <w:bCs/>
          <w:i w:val="false"/>
          <w:caps w:val="false"/>
          <w:smallCaps w:val="false"/>
          <w:color w:val="000000"/>
          <w:spacing w:val="0"/>
          <w:kern w:val="0"/>
          <w:sz w:val="24"/>
          <w:szCs w:val="24"/>
          <w:lang w:val="lt-LT" w:eastAsia="en-US" w:bidi="ar-SA"/>
        </w:rPr>
        <w:t>13</w:t>
      </w:r>
      <w:r>
        <w:rPr>
          <w:rFonts w:eastAsia="Calibri" w:cs="Times New Roman" w:ascii="Times New Roman" w:hAnsi="Times New Roman"/>
          <w:b/>
          <w:bCs/>
          <w:i w:val="false"/>
          <w:caps w:val="false"/>
          <w:smallCaps w:val="false"/>
          <w:color w:val="000000"/>
          <w:spacing w:val="0"/>
          <w:kern w:val="0"/>
          <w:sz w:val="24"/>
          <w:szCs w:val="24"/>
          <w:lang w:val="lt-LT" w:eastAsia="en-US" w:bidi="ar-SA"/>
        </w:rPr>
        <w:t>:</w:t>
      </w:r>
      <w:r>
        <w:rPr>
          <w:rFonts w:eastAsia="Calibri" w:cs="Times New Roman" w:ascii="Times New Roman" w:hAnsi="Times New Roman"/>
          <w:b/>
          <w:bCs/>
          <w:i w:val="false"/>
          <w:caps w:val="false"/>
          <w:smallCaps w:val="false"/>
          <w:color w:val="000000"/>
          <w:spacing w:val="0"/>
          <w:kern w:val="0"/>
          <w:sz w:val="24"/>
          <w:szCs w:val="24"/>
          <w:lang w:val="lt-LT" w:eastAsia="en-US" w:bidi="ar-SA"/>
        </w:rPr>
        <w:t>960; 5558/0013:962; 5558/0013:963; 5558/0013:964</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AUKŠTKIEMIŲ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SENDVARIO</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2</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55</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58</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/00</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13</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960; 5558/0013:962; 5558/0013:963; 5558/0013:964</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Aukštkiemių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(schema pridedama)</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detaliojo plano, reg. Nr. </w:t>
      </w:r>
      <w:r>
        <w:rPr>
          <w:rFonts w:eastAsia="Times New Roman" w:cs="Times New Roman" w:ascii="Times New Roman" w:hAnsi="Times New Roman"/>
          <w:bCs/>
          <w:color w:val="auto"/>
          <w:kern w:val="0"/>
          <w:sz w:val="24"/>
          <w:szCs w:val="24"/>
          <w:lang w:val="lt-LT" w:eastAsia="en-US" w:bidi="ar-SA"/>
        </w:rPr>
        <w:t>00355300</w:t>
      </w:r>
      <w:r>
        <w:rPr>
          <w:rFonts w:eastAsia="Times New Roman" w:cs="Times New Roman" w:ascii="Times New Roman" w:hAnsi="Times New Roman"/>
          <w:bCs/>
          <w:color w:val="auto"/>
          <w:kern w:val="0"/>
          <w:sz w:val="24"/>
          <w:szCs w:val="24"/>
          <w:lang w:val="lt-LT" w:eastAsia="en-US" w:bidi="ar-SA"/>
        </w:rPr>
        <w:t>5626</w:t>
      </w:r>
      <w:r>
        <w:rPr>
          <w:rFonts w:eastAsia="Times New Roman" w:cs="Times New Roman" w:ascii="Times New Roman" w:hAnsi="Times New Roman"/>
          <w:bCs/>
          <w:color w:val="auto"/>
          <w:kern w:val="0"/>
          <w:sz w:val="24"/>
          <w:szCs w:val="24"/>
          <w:lang w:val="lt-LT" w:eastAsia="en-US" w:bidi="ar-SA"/>
        </w:rPr>
        <w:t>,</w:t>
      </w:r>
      <w:r>
        <w:rPr>
          <w:rFonts w:cs="Times New Roman" w:ascii="Times New Roman" w:hAnsi="Times New Roman"/>
          <w:bCs/>
          <w:sz w:val="24"/>
          <w:szCs w:val="24"/>
        </w:rPr>
        <w:t xml:space="preserve"> sprendinius (planavimo tikslai – </w:t>
      </w:r>
      <w:r>
        <w:rPr>
          <w:rFonts w:cs="Times New Roman" w:ascii="Times New Roman" w:hAnsi="Times New Roman"/>
          <w:bCs/>
          <w:sz w:val="24"/>
          <w:szCs w:val="24"/>
        </w:rPr>
        <w:t>nekeičiant žemės sklypų pagrindinės žemės naudojimo paskirties ir nepažeidžiant įstatymų ir kitų teisės aktų reikalavimų, aukštesnio lygmens kompleksinio ar specialiojo teritorijų planavimo dokumentų sprendinių, esamus kitos paskirties žemės sklypus sujungti ir padalinti į atskirus žemės sklypus, nustatyti naudojimo būdus: vienbučių ir dvibučių gyvenamųjų pastatų teritorijos / susisiekimo ir inžinerinių tinklų koridorių teritorijos; pakeisti teritorijų naudojimo reglamentus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Sigitas Karbauskas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Application>LibreOffice/6.4.1.2$Windows_X86_64 LibreOffice_project/4d224e95b98b138af42a64d84056446d09082932</Application>
  <Pages>1</Pages>
  <Words>261</Words>
  <Characters>1927</Characters>
  <CharactersWithSpaces>2310</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2022-07-18T09:14:05Z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