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04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045"/>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lineRule="auto" w:line="240" w:before="0" w:after="0"/>
        <w:jc w:val="center"/>
        <w:rPr>
          <w:rFonts w:ascii="Times New Roman" w:hAnsi="Times New Roman"/>
          <w:b/>
          <w:b/>
          <w:color w:val="000000"/>
          <w:sz w:val="24"/>
          <w:szCs w:val="24"/>
        </w:rPr>
      </w:pPr>
      <w:r>
        <w:rPr>
          <w:rFonts w:cs="Times New Roman" w:ascii="Times New Roman" w:hAnsi="Times New Roman"/>
          <w:b/>
          <w:bCs/>
          <w:color w:val="000000"/>
          <w:sz w:val="24"/>
          <w:szCs w:val="24"/>
        </w:rPr>
        <w:t>DĖL ŽEMĖS SKLYP</w:t>
      </w:r>
      <w:r>
        <w:rPr>
          <w:rFonts w:eastAsia="Calibri" w:cs="Times New Roman" w:ascii="Times New Roman" w:hAnsi="Times New Roman"/>
          <w:b/>
          <w:bCs/>
          <w:color w:val="000000"/>
          <w:kern w:val="0"/>
          <w:sz w:val="24"/>
          <w:szCs w:val="24"/>
          <w:lang w:val="lt-LT" w:eastAsia="en-US" w:bidi="ar-SA"/>
        </w:rPr>
        <w:t>Ų</w:t>
      </w:r>
      <w:r>
        <w:rPr>
          <w:rFonts w:cs="Times New Roman" w:ascii="Times New Roman" w:hAnsi="Times New Roman"/>
          <w:b/>
          <w:bCs/>
          <w:color w:val="000000"/>
          <w:sz w:val="24"/>
          <w:szCs w:val="24"/>
        </w:rPr>
        <w:t xml:space="preserve"> (KAD. NR. 55</w:t>
      </w:r>
      <w:r>
        <w:rPr>
          <w:rFonts w:eastAsia="Calibri" w:cs="Times New Roman" w:ascii="Times New Roman" w:hAnsi="Times New Roman"/>
          <w:b/>
          <w:bCs/>
          <w:color w:val="000000"/>
          <w:kern w:val="0"/>
          <w:sz w:val="24"/>
          <w:szCs w:val="24"/>
          <w:lang w:val="lt-LT" w:eastAsia="en-US" w:bidi="ar-SA"/>
        </w:rPr>
        <w:t>3</w:t>
      </w:r>
      <w:r>
        <w:rPr>
          <w:rFonts w:eastAsia="Calibri" w:cs="Times New Roman" w:ascii="Times New Roman" w:hAnsi="Times New Roman"/>
          <w:b/>
          <w:bCs/>
          <w:color w:val="000000"/>
          <w:kern w:val="0"/>
          <w:sz w:val="24"/>
          <w:szCs w:val="24"/>
          <w:lang w:val="lt-LT" w:eastAsia="en-US" w:bidi="ar-SA"/>
        </w:rPr>
        <w:t>0</w:t>
      </w:r>
      <w:r>
        <w:rPr>
          <w:rFonts w:cs="Times New Roman" w:ascii="Times New Roman" w:hAnsi="Times New Roman"/>
          <w:b/>
          <w:bCs/>
          <w:color w:val="000000"/>
          <w:sz w:val="24"/>
          <w:szCs w:val="24"/>
        </w:rPr>
        <w:t>/00</w:t>
      </w:r>
      <w:r>
        <w:rPr>
          <w:rFonts w:eastAsia="Calibri" w:cs="Times New Roman" w:ascii="Times New Roman" w:hAnsi="Times New Roman"/>
          <w:b/>
          <w:bCs/>
          <w:color w:val="000000"/>
          <w:kern w:val="0"/>
          <w:sz w:val="24"/>
          <w:szCs w:val="24"/>
          <w:lang w:val="lt-LT" w:eastAsia="en-US" w:bidi="ar-SA"/>
        </w:rPr>
        <w:t>05</w:t>
      </w:r>
      <w:r>
        <w:rPr>
          <w:rFonts w:cs="Times New Roman" w:ascii="Times New Roman" w:hAnsi="Times New Roman"/>
          <w:b/>
          <w:bCs/>
          <w:color w:val="000000"/>
          <w:sz w:val="24"/>
          <w:szCs w:val="24"/>
        </w:rPr>
        <w:t>:</w:t>
      </w:r>
      <w:r>
        <w:rPr>
          <w:rFonts w:eastAsia="Calibri" w:cs="Times New Roman" w:ascii="Times New Roman" w:hAnsi="Times New Roman"/>
          <w:b/>
          <w:bCs/>
          <w:color w:val="000000"/>
          <w:kern w:val="0"/>
          <w:sz w:val="24"/>
          <w:szCs w:val="24"/>
          <w:lang w:val="lt-LT" w:eastAsia="en-US" w:bidi="ar-SA"/>
        </w:rPr>
        <w:t>347; 5530/0005:349; 5530/0005:354</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JAKŲ</w:t>
      </w:r>
      <w:r>
        <w:rPr>
          <w:rFonts w:eastAsia="Calibri" w:cs="Times New Roman" w:ascii="Times New Roman" w:hAnsi="Times New Roman"/>
          <w:b/>
          <w:bCs/>
          <w:color w:val="000000"/>
          <w:kern w:val="0"/>
          <w:sz w:val="24"/>
          <w:szCs w:val="24"/>
          <w:lang w:val="lt-LT" w:eastAsia="en-US" w:bidi="ar-SA"/>
        </w:rPr>
        <w:t xml:space="preserve"> K</w:t>
      </w:r>
      <w:r>
        <w:rPr>
          <w:rFonts w:cs="Times New Roman" w:ascii="Times New Roman" w:hAnsi="Times New Roman"/>
          <w:b/>
          <w:bCs/>
          <w:color w:val="000000"/>
          <w:sz w:val="24"/>
          <w:szCs w:val="24"/>
        </w:rPr>
        <w:t xml:space="preserve">., </w:t>
      </w:r>
      <w:r>
        <w:rPr>
          <w:rFonts w:eastAsia="Calibri" w:cs="Times New Roman" w:ascii="Times New Roman" w:hAnsi="Times New Roman"/>
          <w:b/>
          <w:bCs/>
          <w:color w:val="000000"/>
          <w:kern w:val="0"/>
          <w:sz w:val="24"/>
          <w:szCs w:val="24"/>
          <w:lang w:val="lt-LT" w:eastAsia="en-US" w:bidi="ar-SA"/>
        </w:rPr>
        <w:t>SENDVARIO</w:t>
      </w:r>
      <w:r>
        <w:rPr>
          <w:rFonts w:cs="Times New Roman" w:ascii="Times New Roman" w:hAnsi="Times New Roman"/>
          <w:b/>
          <w:bCs/>
          <w:color w:val="000000"/>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1</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316 punktu ir atsižvelgdamas į planavimo iniciatoriaus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cs="Times New Roman" w:ascii="Times New Roman" w:hAnsi="Times New Roman"/>
          <w:color w:val="000000"/>
          <w:sz w:val="24"/>
          <w:szCs w:val="24"/>
        </w:rPr>
        <w:t>P r a d e d u  rengti žemės sklyp</w:t>
      </w:r>
      <w:r>
        <w:rPr>
          <w:rFonts w:eastAsia="Calibri" w:cs="Times New Roman" w:ascii="Times New Roman" w:hAnsi="Times New Roman"/>
          <w:color w:val="000000"/>
          <w:kern w:val="0"/>
          <w:sz w:val="24"/>
          <w:szCs w:val="24"/>
          <w:lang w:val="lt-LT" w:eastAsia="en-US" w:bidi="ar-SA"/>
        </w:rPr>
        <w:t>ų</w:t>
      </w:r>
      <w:r>
        <w:rPr>
          <w:rFonts w:cs="Times New Roman" w:ascii="Times New Roman" w:hAnsi="Times New Roman"/>
          <w:color w:val="000000"/>
          <w:sz w:val="24"/>
          <w:szCs w:val="24"/>
        </w:rPr>
        <w:t xml:space="preserve"> </w:t>
      </w:r>
      <w:r>
        <w:rPr>
          <w:rFonts w:cs="Times New Roman" w:ascii="Times New Roman" w:hAnsi="Times New Roman"/>
          <w:bCs/>
          <w:sz w:val="24"/>
          <w:szCs w:val="24"/>
        </w:rPr>
        <w:t xml:space="preserve">(kad. Nr. </w:t>
      </w:r>
      <w:r>
        <w:rPr>
          <w:rFonts w:eastAsia="Calibri" w:cs="Times New Roman" w:ascii="Times New Roman" w:hAnsi="Times New Roman"/>
          <w:b w:val="false"/>
          <w:bCs w:val="false"/>
          <w:color w:val="000000"/>
          <w:kern w:val="0"/>
          <w:sz w:val="24"/>
          <w:szCs w:val="24"/>
          <w:lang w:val="lt-LT" w:eastAsia="en-US" w:bidi="ar-SA"/>
        </w:rPr>
        <w:t>553</w:t>
      </w:r>
      <w:r>
        <w:rPr>
          <w:rFonts w:eastAsia="Calibri" w:cs="Times New Roman" w:ascii="Times New Roman" w:hAnsi="Times New Roman"/>
          <w:b w:val="false"/>
          <w:bCs w:val="false"/>
          <w:color w:val="000000"/>
          <w:kern w:val="0"/>
          <w:sz w:val="24"/>
          <w:szCs w:val="24"/>
          <w:lang w:val="lt-LT" w:eastAsia="en-US" w:bidi="ar-SA"/>
        </w:rPr>
        <w:t>0</w:t>
      </w:r>
      <w:r>
        <w:rPr>
          <w:rFonts w:eastAsia="Calibri" w:cs="Times New Roman" w:ascii="Times New Roman" w:hAnsi="Times New Roman"/>
          <w:b w:val="false"/>
          <w:bCs w:val="false"/>
          <w:color w:val="000000"/>
          <w:kern w:val="0"/>
          <w:sz w:val="24"/>
          <w:szCs w:val="24"/>
          <w:lang w:val="lt-LT" w:eastAsia="en-US" w:bidi="ar-SA"/>
        </w:rPr>
        <w:t>/0005:</w:t>
      </w:r>
      <w:r>
        <w:rPr>
          <w:rFonts w:eastAsia="Calibri" w:cs="Times New Roman" w:ascii="Times New Roman" w:hAnsi="Times New Roman"/>
          <w:b w:val="false"/>
          <w:bCs w:val="false"/>
          <w:color w:val="000000"/>
          <w:kern w:val="0"/>
          <w:sz w:val="24"/>
          <w:szCs w:val="24"/>
          <w:lang w:val="lt-LT" w:eastAsia="en-US" w:bidi="ar-SA"/>
        </w:rPr>
        <w:t>347; 5530/0005:349; 5530/0005:354</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Jakų</w:t>
      </w:r>
      <w:r>
        <w:rPr>
          <w:rFonts w:eastAsia="Calibri" w:cs="Times New Roman" w:ascii="Times New Roman" w:hAnsi="Times New Roman"/>
          <w:bCs/>
          <w:color w:val="auto"/>
          <w:kern w:val="0"/>
          <w:sz w:val="24"/>
          <w:szCs w:val="24"/>
          <w:lang w:val="lt-LT" w:eastAsia="en-US" w:bidi="ar-SA"/>
        </w:rPr>
        <w:t xml:space="preserve"> k</w:t>
      </w:r>
      <w:r>
        <w:rPr>
          <w:rFonts w:cs="Times New Roman"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Sendvario</w:t>
      </w:r>
      <w:r>
        <w:rPr>
          <w:rFonts w:cs="Times New Roman" w:ascii="Times New Roman" w:hAnsi="Times New Roman"/>
          <w:bCs/>
          <w:sz w:val="24"/>
          <w:szCs w:val="24"/>
        </w:rPr>
        <w:t xml:space="preserve"> sen.,</w:t>
      </w:r>
      <w:r>
        <w:rPr>
          <w:rFonts w:cs="Times New Roman" w:ascii="Times New Roman" w:hAnsi="Times New Roman"/>
          <w:b/>
          <w:bCs/>
          <w:sz w:val="24"/>
          <w:szCs w:val="24"/>
        </w:rPr>
        <w:t xml:space="preserve"> </w:t>
      </w:r>
      <w:r>
        <w:rPr>
          <w:rFonts w:cs="Times New Roman" w:ascii="Times New Roman" w:hAnsi="Times New Roman"/>
          <w:bCs/>
          <w:sz w:val="24"/>
          <w:szCs w:val="24"/>
        </w:rPr>
        <w:t>Klaipėdos r. sav.</w:t>
      </w:r>
      <w:r>
        <w:rPr>
          <w:rFonts w:cs="Times New Roman" w:ascii="Times New Roman" w:hAnsi="Times New Roman"/>
          <w:b/>
          <w:sz w:val="24"/>
          <w:szCs w:val="24"/>
        </w:rPr>
        <w:t xml:space="preserve"> </w:t>
      </w:r>
      <w:r>
        <w:rPr>
          <w:rFonts w:cs="Times New Roman" w:ascii="Times New Roman" w:hAnsi="Times New Roman"/>
          <w:bCs/>
          <w:sz w:val="24"/>
          <w:szCs w:val="24"/>
        </w:rPr>
        <w:t xml:space="preserve">detalųjį planą, numatantį </w:t>
      </w:r>
      <w:r>
        <w:rPr>
          <w:rFonts w:cs="Times New Roman" w:ascii="Times New Roman" w:hAnsi="Times New Roman"/>
          <w:bCs/>
          <w:sz w:val="24"/>
          <w:szCs w:val="24"/>
        </w:rPr>
        <w:t xml:space="preserve">koreguoti </w:t>
      </w:r>
      <w:r>
        <w:rPr>
          <w:rFonts w:eastAsia="Calibri" w:cs="Times New Roman" w:ascii="Times New Roman" w:hAnsi="Times New Roman"/>
          <w:bCs/>
          <w:color w:val="auto"/>
          <w:kern w:val="0"/>
          <w:sz w:val="24"/>
          <w:szCs w:val="24"/>
          <w:lang w:val="lt-LT" w:eastAsia="en-US" w:bidi="ar-SA"/>
        </w:rPr>
        <w:t>detaliojo plano, reg. Nr. 00355300</w:t>
      </w:r>
      <w:r>
        <w:rPr>
          <w:rFonts w:eastAsia="Times New Roman" w:cs="Times New Roman" w:ascii="Times New Roman" w:hAnsi="Times New Roman"/>
          <w:bCs/>
          <w:color w:val="auto"/>
          <w:kern w:val="0"/>
          <w:sz w:val="24"/>
          <w:szCs w:val="24"/>
          <w:lang w:val="lt-LT" w:eastAsia="en-US" w:bidi="ar-SA"/>
        </w:rPr>
        <w:t>0</w:t>
      </w:r>
      <w:r>
        <w:rPr>
          <w:rFonts w:eastAsia="Times New Roman" w:cs="Times New Roman" w:ascii="Times New Roman" w:hAnsi="Times New Roman"/>
          <w:bCs/>
          <w:color w:val="auto"/>
          <w:kern w:val="0"/>
          <w:sz w:val="24"/>
          <w:szCs w:val="24"/>
          <w:lang w:val="lt-LT" w:eastAsia="en-US" w:bidi="ar-SA"/>
        </w:rPr>
        <w:t>177</w:t>
      </w:r>
      <w:r>
        <w:rPr>
          <w:rFonts w:eastAsia="Calibri" w:cs="Times New Roman" w:ascii="Times New Roman" w:hAnsi="Times New Roman"/>
          <w:bCs/>
          <w:color w:val="auto"/>
          <w:kern w:val="0"/>
          <w:sz w:val="24"/>
          <w:szCs w:val="24"/>
          <w:lang w:val="lt-LT" w:eastAsia="en-US" w:bidi="ar-SA"/>
        </w:rPr>
        <w:t>,</w:t>
      </w:r>
      <w:r>
        <w:rPr>
          <w:rFonts w:cs="Times New Roman" w:ascii="Times New Roman" w:hAnsi="Times New Roman"/>
          <w:bCs/>
          <w:sz w:val="24"/>
          <w:szCs w:val="24"/>
        </w:rPr>
        <w:t xml:space="preserve"> sprendinius (planavimo tikslai – </w:t>
      </w:r>
      <w:r>
        <w:rPr>
          <w:rFonts w:cs="Times New Roman" w:ascii="Times New Roman" w:hAnsi="Times New Roman"/>
          <w:bCs/>
          <w:sz w:val="24"/>
          <w:szCs w:val="24"/>
        </w:rPr>
        <w:t>nekeičiant žemės naudojimo paskirties bei naudojimo būdo, nustatyti teritorijos naudojimo režimo reikalavimus</w:t>
      </w:r>
      <w:r>
        <w:rPr>
          <w:rFonts w:cs="Times New Roman"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teritorijų planavimo skyriui Teritorijų planavimo proceso inicijavimo sutarties projekte nustatyti, kad teritorijų planavimo dokumento rengėją savo nuožiūra pasirenka ir teritorijų planavimo dokumento rengimą finansuoja </w:t>
      </w:r>
      <w:r>
        <w:rPr>
          <w:rFonts w:eastAsia="Calibri" w:cs="Times New Roman" w:ascii="Times New Roman" w:hAnsi="Times New Roman"/>
          <w:color w:val="000000"/>
          <w:kern w:val="0"/>
          <w:sz w:val="24"/>
          <w:szCs w:val="24"/>
          <w:lang w:val="lt-LT" w:eastAsia="en-US" w:bidi="ar-SA"/>
        </w:rPr>
        <w:t>planavimo iniciatorius</w:t>
      </w:r>
      <w:r>
        <w:rPr>
          <w:rFonts w:ascii="Times New Roman" w:hAnsi="Times New Roman"/>
          <w:color w:val="000000"/>
          <w:sz w:val="24"/>
          <w:szCs w:val="24"/>
        </w:rPr>
        <w:t>.</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Direktori</w:t>
      </w:r>
      <w:r>
        <w:rPr>
          <w:rFonts w:eastAsia="Times New Roman" w:cs="Times New Roman" w:ascii="Times New Roman" w:hAnsi="Times New Roman"/>
          <w:color w:val="auto"/>
          <w:kern w:val="0"/>
          <w:sz w:val="24"/>
          <w:szCs w:val="24"/>
          <w:lang w:val="lt-LT" w:eastAsia="en-US" w:bidi="ar-SA"/>
        </w:rPr>
        <w:t xml:space="preserve">aus pavaduotojas, </w:t>
      </w:r>
    </w:p>
    <w:p>
      <w:pPr>
        <w:pStyle w:val="Normal"/>
        <w:rPr/>
      </w:pPr>
      <w:r>
        <w:rPr>
          <w:rFonts w:eastAsia="Times New Roman" w:cs="Times New Roman" w:ascii="Times New Roman" w:hAnsi="Times New Roman"/>
          <w:color w:val="auto"/>
          <w:kern w:val="0"/>
          <w:sz w:val="24"/>
          <w:szCs w:val="24"/>
          <w:lang w:val="lt-LT" w:eastAsia="en-US" w:bidi="ar-SA"/>
        </w:rPr>
        <w:t>atliekantis administracijos direktoriaus pareigas</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lt-LT" w:eastAsia="en-US" w:bidi="ar-SA"/>
        </w:rPr>
        <w:t>Justas Ruškys</w:t>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FontStyle13">
    <w:name w:val="Font Style13"/>
    <w:basedOn w:val="DefaultParagraphFont"/>
    <w:qFormat/>
    <w:rPr>
      <w:rFonts w:ascii="Times New Roman" w:hAnsi="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3a6c5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95462-1561-4267-8DD9-7E2D37C8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LibreOffice/6.4.1.2$Windows_X86_64 LibreOffice_project/4d224e95b98b138af42a64d84056446d09082932</Application>
  <Pages>1</Pages>
  <Words>218</Words>
  <Characters>1598</Characters>
  <CharactersWithSpaces>1888</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2020-01-07T08:32:00Z</dcterms:created>
  <dc:creator>Jolanta Simkute</dc:creator>
  <dc:description/>
  <dc:language>lt-LT</dc:language>
  <cp:lastModifiedBy/>
  <cp:lastPrinted>2015-03-12T07:28:00Z</cp:lastPrinted>
  <dcterms:modified xsi:type="dcterms:W3CDTF">2021-06-15T11:06:18Z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