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ED" w:rsidRPr="00BA1EEB" w:rsidRDefault="00685AED" w:rsidP="00E96601">
      <w:pPr>
        <w:jc w:val="center"/>
        <w:rPr>
          <w:lang w:val="lt-LT"/>
        </w:rPr>
      </w:pPr>
      <w:bookmarkStart w:id="0" w:name="_GoBack"/>
      <w:bookmarkEnd w:id="0"/>
      <w:r w:rsidRPr="00BA1EEB">
        <w:rPr>
          <w:lang w:val="lt-LT"/>
        </w:rPr>
        <w:t xml:space="preserve">                                                                                   PATVIRTINTA</w:t>
      </w:r>
    </w:p>
    <w:p w:rsidR="00685AED" w:rsidRPr="00BA1EEB" w:rsidRDefault="00685AED" w:rsidP="00E96601">
      <w:pPr>
        <w:ind w:left="6521"/>
        <w:rPr>
          <w:lang w:val="lt-LT"/>
        </w:rPr>
      </w:pPr>
      <w:r w:rsidRPr="00BA1EEB">
        <w:rPr>
          <w:lang w:val="lt-LT"/>
        </w:rPr>
        <w:t>Klaipėdos rajono savivaldybės tarybos 2015-09-</w:t>
      </w:r>
      <w:r>
        <w:rPr>
          <w:lang w:val="lt-LT"/>
        </w:rPr>
        <w:t xml:space="preserve">24 </w:t>
      </w:r>
      <w:r w:rsidRPr="00BA1EEB">
        <w:rPr>
          <w:lang w:val="lt-LT"/>
        </w:rPr>
        <w:t>sprendimu Nr. T11-</w:t>
      </w:r>
      <w:r>
        <w:rPr>
          <w:lang w:val="lt-LT"/>
        </w:rPr>
        <w:t>308</w:t>
      </w:r>
    </w:p>
    <w:p w:rsidR="00685AED" w:rsidRPr="00BA1EEB" w:rsidRDefault="00685AED" w:rsidP="00E96601">
      <w:pPr>
        <w:jc w:val="center"/>
        <w:rPr>
          <w:b/>
          <w:bCs/>
          <w:lang w:val="lt-LT"/>
        </w:rPr>
      </w:pPr>
    </w:p>
    <w:p w:rsidR="00685AED" w:rsidRPr="00BA1EEB" w:rsidRDefault="00685AED" w:rsidP="00E96601">
      <w:p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 xml:space="preserve">KLAIPĖDOS RAJONO SAVIVALDYBĖS </w:t>
      </w:r>
      <w:r w:rsidRPr="00BA1EEB">
        <w:rPr>
          <w:b/>
          <w:lang w:val="lt-LT"/>
        </w:rPr>
        <w:t xml:space="preserve">PRAŠYMŲ DĖL LANKYTINOS VIETOS PAVADINIMO SUTEIKIMO NAGRINĖJIMO KOMISIJOS </w:t>
      </w:r>
      <w:r w:rsidRPr="00BA1EEB">
        <w:rPr>
          <w:b/>
          <w:bCs/>
          <w:lang w:val="lt-LT"/>
        </w:rPr>
        <w:t>NUOSTATAI</w:t>
      </w:r>
    </w:p>
    <w:p w:rsidR="00685AED" w:rsidRPr="00BA1EEB" w:rsidRDefault="00685AED" w:rsidP="00E96601">
      <w:pPr>
        <w:jc w:val="center"/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BENDROSIOS NUOSTATOS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Klaipėdos rajono savivaldybės prašymų dėl lankytinos vietos pavadinimo suteikimo nagrinėjimo komisijos nuostatai (toliau – Nuostatai) reglamentuoja Klaipėdos rajono savivaldybės prašymų dėl lankytinos vietos pavadinimo suteikimo nagrinėjimo komisijos (toliau – Komisija) funkcijas, teises ir darbo tvarką.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 savo veikloje vadovaujasi Lietuvos Respublikos Konstitucija, Lietuvos Respublikos įstatymais, Vyriausybės nutarimais, kitais teisės aktais, šiais Nuostatais.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KOMISIJOS FUNKCIJOS IR TEISĖS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Komisijos </w:t>
      </w:r>
      <w:r w:rsidRPr="00BA1EEB">
        <w:rPr>
          <w:rFonts w:cs="Times-Roman"/>
          <w:lang w:val="lt-LT" w:bidi="sd-Deva-IN"/>
        </w:rPr>
        <w:t xml:space="preserve">funkcija yra </w:t>
      </w:r>
      <w:r w:rsidRPr="00BA1EEB">
        <w:rPr>
          <w:lang w:val="lt-LT"/>
        </w:rPr>
        <w:t>nagrinėti iš fizinių ir juridinių asmenų gautus prašymus dėl lankytinos vietos pavadinimo suteikimo (1 priedas) (toliau – Prašymai) bei priimti rekomendacinio pobūdžio sprendimus dėl Klaipėdos rajono lankytinos vietos pavadinimo tvirtinimo (netvirtinimo) ir teikti siūlymą tvirtin</w:t>
      </w:r>
      <w:r>
        <w:rPr>
          <w:lang w:val="lt-LT"/>
        </w:rPr>
        <w:t>ti</w:t>
      </w:r>
      <w:r w:rsidRPr="00BA1EEB">
        <w:rPr>
          <w:lang w:val="lt-LT"/>
        </w:rPr>
        <w:t xml:space="preserve"> (netvirtin</w:t>
      </w:r>
      <w:r>
        <w:rPr>
          <w:lang w:val="lt-LT"/>
        </w:rPr>
        <w:t>ti</w:t>
      </w:r>
      <w:r w:rsidRPr="00BA1EEB">
        <w:rPr>
          <w:lang w:val="lt-LT"/>
        </w:rPr>
        <w:t>)</w:t>
      </w:r>
      <w:r w:rsidRPr="00081999">
        <w:rPr>
          <w:lang w:val="lt-LT"/>
        </w:rPr>
        <w:t xml:space="preserve"> </w:t>
      </w:r>
      <w:r w:rsidRPr="00BA1EEB">
        <w:rPr>
          <w:lang w:val="lt-LT"/>
        </w:rPr>
        <w:t>Klaipėdos rajono lankytinos vietos pavadinim</w:t>
      </w:r>
      <w:r>
        <w:rPr>
          <w:lang w:val="lt-LT"/>
        </w:rPr>
        <w:t>ą</w:t>
      </w:r>
      <w:r w:rsidRPr="00BA1EEB">
        <w:rPr>
          <w:lang w:val="lt-LT"/>
        </w:rPr>
        <w:t xml:space="preserve"> Klaipėdos rajono </w:t>
      </w:r>
      <w:r w:rsidRPr="00895076">
        <w:rPr>
          <w:lang w:val="lt-LT"/>
        </w:rPr>
        <w:t>savivaldybės t</w:t>
      </w:r>
      <w:r w:rsidRPr="00BA1EEB">
        <w:rPr>
          <w:lang w:val="lt-LT"/>
        </w:rPr>
        <w:t>arybai.</w:t>
      </w:r>
      <w:r>
        <w:rPr>
          <w:lang w:val="lt-LT"/>
        </w:rPr>
        <w:t xml:space="preserve"> 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Komisija </w:t>
      </w:r>
      <w:r w:rsidRPr="00BA1EEB">
        <w:rPr>
          <w:rFonts w:cs="Times-Roman"/>
          <w:lang w:val="lt-LT" w:bidi="sd-Deva-IN"/>
        </w:rPr>
        <w:t>turi teisę: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gauti iš Klaipėdos rajono savivaldybės (toliau – Savivaldybės) teritorijoje esančių fizinių ir juridinių asmenų informaciją ir dokumentus, kurių reikia Prašymams nagrinėti, taip pat kitokią informaciją ir dokumentus, pagrindžiančius Prašymą;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>kviesti į Komisijos posėdžius fizinių ir juridinių asmenų atstovus iškilus poreikiui gauti detalesnę informaciją nagrinėjamais klausimais;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 w:rsidRPr="00BA1EEB">
        <w:rPr>
          <w:lang w:val="lt-LT"/>
        </w:rPr>
        <w:t>esant poreikiui apsilankyti Prašyme nurodytoje lankytinoje vietoje, dėl kurios pavadinimo patvirtinimo pateiktas Prašymas;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lt-LT"/>
        </w:rPr>
      </w:pPr>
      <w:r>
        <w:rPr>
          <w:lang w:val="lt-LT"/>
        </w:rPr>
        <w:t>teikti siūlymus p</w:t>
      </w:r>
      <w:r w:rsidRPr="00BA1EEB">
        <w:rPr>
          <w:lang w:val="lt-LT"/>
        </w:rPr>
        <w:t>rašymo rengėj</w:t>
      </w:r>
      <w:r>
        <w:rPr>
          <w:lang w:val="lt-LT"/>
        </w:rPr>
        <w:t>ui</w:t>
      </w:r>
      <w:r w:rsidRPr="00BA1EEB">
        <w:rPr>
          <w:lang w:val="lt-LT"/>
        </w:rPr>
        <w:t xml:space="preserve"> </w:t>
      </w:r>
      <w:r>
        <w:rPr>
          <w:lang w:val="lt-LT"/>
        </w:rPr>
        <w:t xml:space="preserve">dėl </w:t>
      </w:r>
      <w:r w:rsidRPr="00BA1EEB">
        <w:rPr>
          <w:lang w:val="lt-LT"/>
        </w:rPr>
        <w:t>pavadinim</w:t>
      </w:r>
      <w:r>
        <w:rPr>
          <w:lang w:val="lt-LT"/>
        </w:rPr>
        <w:t>o koregavimo</w:t>
      </w:r>
      <w:r w:rsidRPr="00BA1EEB">
        <w:rPr>
          <w:lang w:val="lt-LT"/>
        </w:rPr>
        <w:t>.</w:t>
      </w:r>
    </w:p>
    <w:p w:rsidR="00685AED" w:rsidRPr="00BA1EEB" w:rsidRDefault="00685AED" w:rsidP="00E96601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KOMISIJOS SUDARYMAS IR JOS DARBO ORGANIZAVIMAS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 sudaroma Savivaldybės tarybos sprendimu iš 7 narių – Savivaldybės tarybos narių, Administracijos darbuotojų ir BĮ Klaipėdos rajono turizmo informacijos centro atstovo.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pirmininkas, Komisijos pirmininko pavaduotojas skiriami iš Komisijos narių Savivaldybės tarybos sprendimu.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Komisijai vadovauja ir jos darbą organizuoja Komisijos pirmininkas, jo nesant – Komisijos pirmininko pavaduotojas.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pirmininkas: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organizuoja Komisijos darbą ir atsako už jos veiklą;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veikia Komisijos vardu, atstovauja jai valstybės valdymo, savivaldybės institucijose, įmonėse, įstaigose ir organizacijose arba įgalioja tai daryti kitus Komisijos narius;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šaukia Komisijos posėdžius, jiems pirmininkauja. Jo nesant posėdžius šaukia ir jiems pirmininkauja Komisijos pirmininko pavaduotojas.</w:t>
      </w:r>
    </w:p>
    <w:p w:rsidR="00685AED" w:rsidRPr="00BA1EEB" w:rsidRDefault="00685AED" w:rsidP="00E96601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pavedimu kviečia Komisijos veikloje dalyvauti įgaliotus kitų savivaldybių, valstybės institucijų, visuomeninių organizacijų, mokslo ir mokymo įstaigų, žiniasklaidos bei kt. organizacijų atstovus.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lastRenderedPageBreak/>
        <w:t>Komisijos posėdžio darbotvarkė pateikiama Komisijos nariams ne vėliau kaip prieš 3 darbo dienas iki posėdžio.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posėdžiai yra teisėti, jeigu juose dalyvauja ne mažiau kaip 1/2 komisijos narių.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sprendimai priimami paprasta balsų dauguma, o balsams pasiskirsčius po lygiai, lemiamas yra Komisijos pirmininko balsas.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sprendimai įforminami protokolais, kuriuos pasirašo Komisijos pirmininkas. Posėdžių protokolus, kuriems pirmininkavo Komisijos pirmininko pavaduotojas, pasirašo Komisijos pirmininko pavaduotojas.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nariai, nesutinkantys su Komisijos sprendimu, turi teisę raštu pareikšti atskirąją nuomonę.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posėdžiai šaukiami pagal poreikį.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Komisijos darbą aptarnauja Administracijos Strateginio planavimo ir investicijų skyrius.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jc w:val="center"/>
        <w:rPr>
          <w:b/>
          <w:bCs/>
          <w:lang w:val="lt-LT"/>
        </w:rPr>
      </w:pPr>
      <w:r w:rsidRPr="00BA1EEB">
        <w:rPr>
          <w:b/>
          <w:bCs/>
          <w:lang w:val="lt-LT"/>
        </w:rPr>
        <w:t>PRAŠYMŲ NAGRINĖJIMO TVARKA</w:t>
      </w:r>
    </w:p>
    <w:p w:rsidR="00685AED" w:rsidRPr="00BA1EEB" w:rsidRDefault="00685AED" w:rsidP="00E96601">
      <w:pPr>
        <w:rPr>
          <w:b/>
          <w:bCs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bookmarkStart w:id="1" w:name="_Ref412119459"/>
      <w:r>
        <w:rPr>
          <w:lang w:val="lt-LT"/>
        </w:rPr>
        <w:t xml:space="preserve">Prašymai </w:t>
      </w:r>
      <w:r w:rsidRPr="00BA1EEB">
        <w:rPr>
          <w:lang w:val="lt-LT"/>
        </w:rPr>
        <w:t>priimami Klaipėdos rajono savivaldybės administracijoje (toliau – Administracija) (Klaipėdos g. 2, 96130 Gargždai).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Prašymo forma yra skelbiama Klaipėdos rajono savivaldybės administracijos tinklalapyje adresu </w:t>
      </w:r>
      <w:hyperlink r:id="rId7" w:history="1">
        <w:r w:rsidRPr="00BA1EEB">
          <w:rPr>
            <w:rStyle w:val="Hipersaitas"/>
            <w:lang w:val="lt-LT"/>
          </w:rPr>
          <w:t>www.klaipedos-r.lt</w:t>
        </w:r>
      </w:hyperlink>
      <w:r w:rsidRPr="00BA1EEB">
        <w:rPr>
          <w:lang w:val="lt-LT"/>
        </w:rPr>
        <w:t>. Prašymai turi būti pateikti lietuvių kalba. Kitomis kalbomis pateikti Prašymai nenagrinėjami.</w:t>
      </w:r>
      <w:bookmarkEnd w:id="1"/>
    </w:p>
    <w:p w:rsidR="00685AED" w:rsidRPr="00081999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Prašant patvirtinti lankytinos vietos pavadinimą vietos pavadinimas turi atitikti lietuvių kalbos taisykles ir neprieštarauti visuotinai priimtinoms moralės ir etikos normoms.</w:t>
      </w:r>
      <w:r w:rsidRPr="00BA1EEB">
        <w:rPr>
          <w:rFonts w:cs="Times-Roman"/>
          <w:lang w:val="lt-LT" w:bidi="sd-Deva-IN"/>
        </w:rPr>
        <w:t xml:space="preserve"> </w:t>
      </w:r>
    </w:p>
    <w:p w:rsidR="00685AED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rFonts w:cs="Times-Roman"/>
          <w:lang w:val="lt-LT" w:bidi="sd-Deva-IN"/>
        </w:rPr>
        <w:t>Gauti Prašymai nagrinėjami Komisijos posėdžių metu.</w:t>
      </w:r>
      <w:r w:rsidRPr="00BA1EEB">
        <w:rPr>
          <w:lang w:val="lt-LT"/>
        </w:rPr>
        <w:t xml:space="preserve"> 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 xml:space="preserve">Nagrinėdama Prašymus bei priimdama rekomendacinio pobūdžio sprendimus dėl siūlymo Klaipėdos rajono </w:t>
      </w:r>
      <w:r w:rsidRPr="00895076">
        <w:rPr>
          <w:lang w:val="lt-LT"/>
        </w:rPr>
        <w:t>savivaldybės t</w:t>
      </w:r>
      <w:r w:rsidRPr="00BA1EEB">
        <w:rPr>
          <w:lang w:val="lt-LT"/>
        </w:rPr>
        <w:t>arybai tvirtinti (netvirtinti) lankytinos vietos pavadinimą Komisija atsižvelgia į tai, ar objektas atitinka lankytinai vietai keliamas sąlygas</w:t>
      </w:r>
      <w:r>
        <w:rPr>
          <w:lang w:val="lt-LT"/>
        </w:rPr>
        <w:t>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lankytiną vietą  galima lankyti arba lankytojai priimami ištisus metus bent darbo valandomis;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lankytinoje vietoje yra priimantis asmuo arba bent minimali informacinė infrastruktūra (pvz., informacinis stendas);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iki lankytinos vietos vedantis kelias yra su danga;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stovėjimo aikštelė lankytojų automobiliams;</w:t>
      </w:r>
    </w:p>
    <w:p w:rsidR="00685AED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lankytina vieta nuo automobilių stovėjimo vietos pėsčiomis saugiai pasiekiama.</w:t>
      </w:r>
    </w:p>
    <w:p w:rsidR="00685AED" w:rsidRPr="00534E57" w:rsidRDefault="00685AED" w:rsidP="00E96601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lang w:val="lt-LT"/>
        </w:rPr>
      </w:pPr>
      <w:bookmarkStart w:id="2" w:name="_Ref401138277"/>
      <w:r>
        <w:rPr>
          <w:lang w:val="lt-LT"/>
        </w:rPr>
        <w:t xml:space="preserve">Tam, kad </w:t>
      </w:r>
      <w:r w:rsidRPr="00534E57">
        <w:rPr>
          <w:lang w:val="lt-LT"/>
        </w:rPr>
        <w:t>vieta</w:t>
      </w:r>
      <w:r>
        <w:rPr>
          <w:lang w:val="lt-LT"/>
        </w:rPr>
        <w:t>i</w:t>
      </w:r>
      <w:r w:rsidRPr="00534E57">
        <w:rPr>
          <w:lang w:val="lt-LT"/>
        </w:rPr>
        <w:t xml:space="preserve"> </w:t>
      </w:r>
      <w:r>
        <w:rPr>
          <w:lang w:val="lt-LT"/>
        </w:rPr>
        <w:t>būtų suteiktas l</w:t>
      </w:r>
      <w:r w:rsidRPr="00534E57">
        <w:rPr>
          <w:lang w:val="lt-LT"/>
        </w:rPr>
        <w:t>ankytin</w:t>
      </w:r>
      <w:r>
        <w:rPr>
          <w:lang w:val="lt-LT"/>
        </w:rPr>
        <w:t>os vietos pavadinimas ji</w:t>
      </w:r>
      <w:r w:rsidRPr="00534E57">
        <w:rPr>
          <w:lang w:val="lt-LT"/>
        </w:rPr>
        <w:t xml:space="preserve"> privalo atitikti 20.1 ir 20.2 punkto reikalavimus, </w:t>
      </w:r>
      <w:r>
        <w:rPr>
          <w:lang w:val="lt-LT"/>
        </w:rPr>
        <w:t>o jei</w:t>
      </w:r>
      <w:r w:rsidRPr="00534E57">
        <w:rPr>
          <w:lang w:val="lt-LT"/>
        </w:rPr>
        <w:t xml:space="preserve"> neatitinka bent kurio nors vieno iš 20.3, 20.4, 20.5 punktų reikalavimų</w:t>
      </w:r>
      <w:bookmarkEnd w:id="2"/>
      <w:r>
        <w:rPr>
          <w:lang w:val="lt-LT"/>
        </w:rPr>
        <w:t xml:space="preserve"> Komisija priima sprendimą atsižvelgdama į minimos infrastruktūros būklę ir į prašymo rengėjo planus ją gerinti.</w:t>
      </w: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Lankytin</w:t>
      </w:r>
      <w:r>
        <w:rPr>
          <w:lang w:val="lt-LT"/>
        </w:rPr>
        <w:t>os</w:t>
      </w:r>
      <w:r w:rsidRPr="00BA1EEB">
        <w:rPr>
          <w:lang w:val="lt-LT"/>
        </w:rPr>
        <w:t xml:space="preserve"> viet</w:t>
      </w:r>
      <w:r>
        <w:rPr>
          <w:lang w:val="lt-LT"/>
        </w:rPr>
        <w:t>os</w:t>
      </w:r>
      <w:r w:rsidRPr="00BA1EEB">
        <w:rPr>
          <w:lang w:val="lt-LT"/>
        </w:rPr>
        <w:t xml:space="preserve"> </w:t>
      </w:r>
      <w:r>
        <w:rPr>
          <w:lang w:val="lt-LT"/>
        </w:rPr>
        <w:t>pavadinimas</w:t>
      </w:r>
      <w:r w:rsidRPr="00BA1EEB">
        <w:rPr>
          <w:lang w:val="lt-LT"/>
        </w:rPr>
        <w:t xml:space="preserve"> negali būti </w:t>
      </w:r>
      <w:r>
        <w:rPr>
          <w:lang w:val="lt-LT"/>
        </w:rPr>
        <w:t>suteikiamas</w:t>
      </w:r>
      <w:r w:rsidRPr="00BA1EEB">
        <w:rPr>
          <w:lang w:val="lt-LT"/>
        </w:rPr>
        <w:t>, jeigu ji: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1134"/>
        </w:tabs>
        <w:ind w:hanging="720"/>
        <w:jc w:val="both"/>
        <w:rPr>
          <w:lang w:val="lt-LT"/>
        </w:rPr>
      </w:pPr>
      <w:r w:rsidRPr="00BA1EEB">
        <w:rPr>
          <w:lang w:val="lt-LT"/>
        </w:rPr>
        <w:t>negalima viešai lankyti;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num" w:pos="56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skirta tik laikiniems renginiams, tokia kaip paviljonas, stadionas, arena, kt.;</w:t>
      </w:r>
    </w:p>
    <w:p w:rsidR="00685AED" w:rsidRPr="00BA1EEB" w:rsidRDefault="00685AED" w:rsidP="00E96601">
      <w:pPr>
        <w:numPr>
          <w:ilvl w:val="1"/>
          <w:numId w:val="3"/>
        </w:numPr>
        <w:tabs>
          <w:tab w:val="clear" w:pos="1287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objektas, kurio pagrindinė paskirtis yra prekyba, apgyvendinimas arba maitinimas;</w:t>
      </w:r>
    </w:p>
    <w:p w:rsidR="00685AED" w:rsidRDefault="00685AED" w:rsidP="00E96601">
      <w:pPr>
        <w:numPr>
          <w:ilvl w:val="1"/>
          <w:numId w:val="3"/>
        </w:numPr>
        <w:tabs>
          <w:tab w:val="clear" w:pos="1287"/>
          <w:tab w:val="num" w:pos="993"/>
          <w:tab w:val="left" w:pos="1134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yra viešas objektas, kuris pirmiausia skirtas vietinių gyventojų poreikiams tenkinti (baseinas, biblioteka, kt.)</w:t>
      </w:r>
      <w:r>
        <w:rPr>
          <w:lang w:val="lt-LT"/>
        </w:rPr>
        <w:t>.</w:t>
      </w:r>
    </w:p>
    <w:p w:rsidR="00685AED" w:rsidRPr="00E51669" w:rsidRDefault="00685AED" w:rsidP="00E96601">
      <w:pPr>
        <w:ind w:left="567"/>
        <w:jc w:val="both"/>
        <w:rPr>
          <w:lang w:val="lt-LT"/>
        </w:rPr>
      </w:pPr>
    </w:p>
    <w:p w:rsidR="00685AED" w:rsidRPr="00BA1EEB" w:rsidRDefault="00685AED" w:rsidP="00E966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jc w:val="center"/>
        <w:rPr>
          <w:b/>
          <w:lang w:val="lt-LT"/>
        </w:rPr>
      </w:pPr>
      <w:r w:rsidRPr="00BA1EEB">
        <w:rPr>
          <w:b/>
          <w:lang w:val="lt-LT"/>
        </w:rPr>
        <w:t>BAIGIAMOSIOS NUOSTATOS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rPr>
          <w:b/>
          <w:lang w:val="lt-LT"/>
        </w:rPr>
      </w:pPr>
    </w:p>
    <w:p w:rsidR="00685AED" w:rsidRPr="00BA1EEB" w:rsidRDefault="00685AED" w:rsidP="00E96601">
      <w:pPr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lang w:val="lt-LT"/>
        </w:rPr>
      </w:pPr>
      <w:r w:rsidRPr="00BA1EEB">
        <w:rPr>
          <w:lang w:val="lt-LT"/>
        </w:rPr>
        <w:t>Šie komisijos nuostatai gali būti panaikinti, pakeisti ar papildyti Savivaldybės tarybos sprendimu.</w:t>
      </w:r>
    </w:p>
    <w:p w:rsidR="00685AED" w:rsidRPr="00BA1EEB" w:rsidRDefault="00685AED" w:rsidP="00E96601">
      <w:pPr>
        <w:tabs>
          <w:tab w:val="left" w:pos="1134"/>
        </w:tabs>
        <w:ind w:left="567"/>
        <w:jc w:val="both"/>
        <w:rPr>
          <w:lang w:val="lt-LT"/>
        </w:rPr>
      </w:pP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right"/>
        <w:rPr>
          <w:lang w:val="lt-LT"/>
        </w:rPr>
      </w:pPr>
      <w:r w:rsidRPr="00BA1EEB">
        <w:rPr>
          <w:lang w:val="lt-LT"/>
        </w:rPr>
        <w:br w:type="page"/>
      </w:r>
      <w:r w:rsidRPr="00BA1EEB">
        <w:rPr>
          <w:lang w:val="lt-LT"/>
        </w:rPr>
        <w:lastRenderedPageBreak/>
        <w:t xml:space="preserve">1 </w:t>
      </w:r>
      <w:r>
        <w:rPr>
          <w:lang w:val="lt-LT"/>
        </w:rPr>
        <w:t>p</w:t>
      </w:r>
      <w:r w:rsidRPr="00BA1EEB">
        <w:rPr>
          <w:lang w:val="lt-LT"/>
        </w:rPr>
        <w:t>riedas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both"/>
        <w:rPr>
          <w:lang w:val="lt-LT"/>
        </w:rPr>
      </w:pPr>
    </w:p>
    <w:p w:rsidR="00685AED" w:rsidRPr="00BA1EEB" w:rsidRDefault="00685AED" w:rsidP="00E96601">
      <w:pPr>
        <w:jc w:val="center"/>
        <w:rPr>
          <w:b/>
          <w:caps/>
          <w:lang w:val="lt-LT"/>
        </w:rPr>
      </w:pPr>
      <w:r w:rsidRPr="00BA1EEB">
        <w:rPr>
          <w:b/>
          <w:caps/>
          <w:lang w:val="lt-LT"/>
        </w:rPr>
        <w:t>Prašymas</w:t>
      </w:r>
      <w:r w:rsidRPr="00BA1EEB">
        <w:rPr>
          <w:lang w:val="lt-LT"/>
        </w:rPr>
        <w:t xml:space="preserve"> </w:t>
      </w:r>
      <w:r w:rsidRPr="00BA1EEB">
        <w:rPr>
          <w:b/>
          <w:lang w:val="lt-LT"/>
        </w:rPr>
        <w:t>DĖL</w:t>
      </w:r>
      <w:r w:rsidRPr="00BA1EEB">
        <w:rPr>
          <w:lang w:val="lt-LT"/>
        </w:rPr>
        <w:t xml:space="preserve"> </w:t>
      </w:r>
      <w:r w:rsidRPr="00BA1EEB">
        <w:rPr>
          <w:b/>
          <w:lang w:val="lt-LT"/>
        </w:rPr>
        <w:t>LANKYTINOS VIETOS PAVADINIMO SUTEIKIMO</w:t>
      </w:r>
    </w:p>
    <w:p w:rsidR="00685AED" w:rsidRPr="00BA1EEB" w:rsidRDefault="00685AED" w:rsidP="00E96601">
      <w:pPr>
        <w:tabs>
          <w:tab w:val="left" w:pos="1260"/>
        </w:tabs>
        <w:jc w:val="center"/>
        <w:rPr>
          <w:i/>
          <w:lang w:val="lt-LT"/>
        </w:rPr>
      </w:pPr>
      <w:r w:rsidRPr="00BA1EEB">
        <w:rPr>
          <w:i/>
          <w:lang w:val="lt-LT"/>
        </w:rPr>
        <w:t>[Prašymo forma]</w:t>
      </w:r>
    </w:p>
    <w:p w:rsidR="00685AED" w:rsidRPr="00BA1EEB" w:rsidRDefault="00685AED" w:rsidP="00E96601">
      <w:pPr>
        <w:rPr>
          <w:lang w:val="lt-LT"/>
        </w:rPr>
      </w:pPr>
      <w:r w:rsidRPr="00BA1EEB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AED" w:rsidRPr="00BA1EEB" w:rsidRDefault="00685AED" w:rsidP="00E96601">
      <w:pPr>
        <w:jc w:val="center"/>
        <w:rPr>
          <w:sz w:val="20"/>
          <w:szCs w:val="20"/>
          <w:lang w:val="lt-LT"/>
        </w:rPr>
      </w:pPr>
      <w:r w:rsidRPr="00BA1EEB">
        <w:rPr>
          <w:sz w:val="20"/>
          <w:szCs w:val="20"/>
          <w:lang w:val="lt-LT"/>
        </w:rPr>
        <w:t>(Laisvos formos prašymo tekstas)</w:t>
      </w:r>
    </w:p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b/>
          <w:lang w:val="lt-LT"/>
        </w:rPr>
      </w:pPr>
      <w:r w:rsidRPr="00BA1EEB">
        <w:rPr>
          <w:b/>
          <w:lang w:val="lt-LT"/>
        </w:rPr>
        <w:t>Bendroji informacija: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685AED" w:rsidRPr="00BA1EEB" w:rsidTr="00C621C3">
        <w:trPr>
          <w:trHeight w:val="948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Lankytinos vietos pavadinimas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778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Lankytinos vietos adresas (vieta)</w:t>
            </w:r>
          </w:p>
          <w:p w:rsidR="00685AED" w:rsidRPr="00BA1EEB" w:rsidRDefault="00685AED" w:rsidP="00C621C3">
            <w:pPr>
              <w:rPr>
                <w:lang w:val="lt-LT"/>
              </w:rPr>
            </w:pP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985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Prašymo rengėjo duomenys (įmonės pavadinimas, kodas arba asmens vardas ir pavardė, adresas, telefono numeris, el. pašto adresas)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rPr>
          <w:trHeight w:val="744"/>
        </w:trPr>
        <w:tc>
          <w:tcPr>
            <w:tcW w:w="1997" w:type="pct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Priedai (priedų skaičius)</w:t>
            </w:r>
          </w:p>
        </w:tc>
        <w:tc>
          <w:tcPr>
            <w:tcW w:w="3003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</w:tbl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b/>
          <w:lang w:val="lt-LT"/>
        </w:rPr>
      </w:pPr>
      <w:r w:rsidRPr="00BA1EEB">
        <w:rPr>
          <w:b/>
          <w:lang w:val="lt-LT"/>
        </w:rPr>
        <w:t>Pažymėti, kurias sąlygas atitinka lankytina vieta: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3376"/>
        <w:gridCol w:w="743"/>
      </w:tblGrid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 xml:space="preserve">ankytiną vietą  galima lankyti </w:t>
            </w:r>
            <w:r>
              <w:rPr>
                <w:lang w:val="lt-LT"/>
              </w:rPr>
              <w:t>viešai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>ankytinoje vietoje yra priimantis asmuo arba bent minimali informacinė infrastruktūra (pvz., informacinis stendas)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Objekte priimami lankytojai darbo valandomis ištisus metus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2861" w:type="pct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 w:rsidRPr="00BA1EEB">
              <w:rPr>
                <w:lang w:val="lt-LT"/>
              </w:rPr>
              <w:t>Objekte priimami lankytojai darbo valandomis tik tam tikrą sezoną (nurodyti priėmimo laikotarpį)</w:t>
            </w:r>
          </w:p>
        </w:tc>
        <w:tc>
          <w:tcPr>
            <w:tcW w:w="2139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2861" w:type="pct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BA1EEB">
              <w:rPr>
                <w:lang w:val="lt-LT"/>
              </w:rPr>
              <w:t>ki lankytinos vietos vedantis kelias yra su danga (nurodyti dangos rūšį: asfaltbetonis, betonas, žvyras, kt.)</w:t>
            </w:r>
          </w:p>
        </w:tc>
        <w:tc>
          <w:tcPr>
            <w:tcW w:w="2139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Y</w:t>
            </w:r>
            <w:r w:rsidRPr="00BA1EEB">
              <w:rPr>
                <w:lang w:val="lt-LT"/>
              </w:rPr>
              <w:t>ra stovėjimo aikštelė lankytojų automobiliams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BA1EEB" w:rsidRDefault="00685AED" w:rsidP="00C621C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BA1EEB">
              <w:rPr>
                <w:lang w:val="lt-LT"/>
              </w:rPr>
              <w:t>ankytina vieta nuo automobilių stovėjimo vietos pėsčiomis saugiai pasiekiama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Lankytina vieta nėra skirta tik laikiniems renginiams (paviljonas, stadionas, arena, kt.)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Lankytinos vietos pagrindinė paskirtis nėra prekyba, apgyvendinimas arba maitinimas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  <w:tr w:rsidR="00685AED" w:rsidRPr="00BA1EEB" w:rsidTr="00C621C3">
        <w:tc>
          <w:tcPr>
            <w:tcW w:w="4614" w:type="pct"/>
            <w:gridSpan w:val="2"/>
            <w:vAlign w:val="center"/>
          </w:tcPr>
          <w:p w:rsidR="00685AED" w:rsidRPr="00682995" w:rsidRDefault="00685AED" w:rsidP="00C621C3">
            <w:pPr>
              <w:pStyle w:val="Sraassunumeriais3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Lankytina vieta nėra pirmiausia skirta vietinių gyventojų poreikiams tenkinti (baseinas, biblioteka, kt.)</w:t>
            </w:r>
          </w:p>
        </w:tc>
        <w:tc>
          <w:tcPr>
            <w:tcW w:w="386" w:type="pct"/>
          </w:tcPr>
          <w:p w:rsidR="00685AED" w:rsidRPr="00BA1EEB" w:rsidRDefault="00685AED" w:rsidP="00C621C3">
            <w:pPr>
              <w:ind w:firstLine="720"/>
              <w:rPr>
                <w:lang w:val="lt-LT"/>
              </w:rPr>
            </w:pPr>
          </w:p>
        </w:tc>
      </w:tr>
    </w:tbl>
    <w:p w:rsidR="00685AED" w:rsidRDefault="00685AED" w:rsidP="00E96601">
      <w:pPr>
        <w:rPr>
          <w:lang w:val="lt-LT"/>
        </w:rPr>
      </w:pPr>
    </w:p>
    <w:p w:rsidR="00685AED" w:rsidRPr="00BA1EEB" w:rsidRDefault="00685AED" w:rsidP="00E96601">
      <w:pPr>
        <w:rPr>
          <w:lang w:val="lt-LT"/>
        </w:rPr>
      </w:pPr>
      <w:r w:rsidRPr="00BA1EEB">
        <w:rPr>
          <w:lang w:val="lt-LT"/>
        </w:rPr>
        <w:t>Patvirtinu, kad prašyme pateikta informacija yra teisinga.</w:t>
      </w:r>
    </w:p>
    <w:p w:rsidR="00685AED" w:rsidRDefault="00685AED" w:rsidP="00E96601">
      <w:pPr>
        <w:jc w:val="center"/>
        <w:rPr>
          <w:lang w:val="lt-LT"/>
        </w:rPr>
      </w:pPr>
    </w:p>
    <w:p w:rsidR="00685AED" w:rsidRPr="00BA1EEB" w:rsidRDefault="00685AED" w:rsidP="00E96601">
      <w:pPr>
        <w:jc w:val="center"/>
        <w:rPr>
          <w:lang w:val="lt-LT"/>
        </w:rPr>
      </w:pPr>
      <w:r w:rsidRPr="00BA1EEB"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685AED" w:rsidRPr="00BA1EEB" w:rsidRDefault="00685AED" w:rsidP="00E96601">
      <w:pPr>
        <w:tabs>
          <w:tab w:val="left" w:pos="7350"/>
        </w:tabs>
        <w:jc w:val="center"/>
        <w:rPr>
          <w:lang w:val="lt-LT"/>
        </w:rPr>
      </w:pPr>
      <w:r w:rsidRPr="00BA1EEB">
        <w:rPr>
          <w:lang w:val="lt-LT"/>
        </w:rPr>
        <w:t>Vardas, pavardė</w:t>
      </w:r>
    </w:p>
    <w:p w:rsidR="00685AED" w:rsidRPr="00BA1EEB" w:rsidRDefault="00685AED" w:rsidP="00E96601">
      <w:pPr>
        <w:rPr>
          <w:lang w:val="lt-LT"/>
        </w:rPr>
      </w:pPr>
    </w:p>
    <w:p w:rsidR="00685AED" w:rsidRPr="00BA1EEB" w:rsidRDefault="00685AED" w:rsidP="00E96601">
      <w:pPr>
        <w:jc w:val="center"/>
        <w:rPr>
          <w:lang w:val="lt-LT"/>
        </w:rPr>
      </w:pPr>
      <w:r w:rsidRPr="00BA1EEB">
        <w:rPr>
          <w:lang w:val="lt-LT"/>
        </w:rPr>
        <w:t>.................................................                 ...................................................</w:t>
      </w:r>
    </w:p>
    <w:p w:rsidR="00685AED" w:rsidRPr="00BA1EEB" w:rsidRDefault="00685AED" w:rsidP="00E96601">
      <w:pPr>
        <w:tabs>
          <w:tab w:val="left" w:pos="720"/>
        </w:tabs>
        <w:jc w:val="center"/>
        <w:rPr>
          <w:lang w:val="lt-LT"/>
        </w:rPr>
      </w:pPr>
      <w:r w:rsidRPr="00BA1EEB">
        <w:rPr>
          <w:lang w:val="lt-LT"/>
        </w:rPr>
        <w:t xml:space="preserve">Data  </w:t>
      </w:r>
      <w:r w:rsidRPr="00BA1EEB">
        <w:rPr>
          <w:lang w:val="lt-LT"/>
        </w:rPr>
        <w:tab/>
      </w:r>
      <w:r w:rsidRPr="00BA1EEB">
        <w:rPr>
          <w:lang w:val="lt-LT"/>
        </w:rPr>
        <w:tab/>
        <w:t xml:space="preserve"> </w:t>
      </w:r>
      <w:r w:rsidRPr="00BA1EEB">
        <w:rPr>
          <w:lang w:val="lt-LT"/>
        </w:rPr>
        <w:tab/>
      </w:r>
      <w:r w:rsidRPr="00BA1EEB">
        <w:rPr>
          <w:lang w:val="lt-LT"/>
        </w:rPr>
        <w:tab/>
        <w:t>Parašas</w:t>
      </w:r>
    </w:p>
    <w:p w:rsidR="00685AED" w:rsidRPr="00BA1EEB" w:rsidRDefault="00685AED" w:rsidP="00E96601">
      <w:pPr>
        <w:tabs>
          <w:tab w:val="left" w:pos="993"/>
          <w:tab w:val="left" w:pos="1276"/>
          <w:tab w:val="left" w:pos="1418"/>
        </w:tabs>
        <w:jc w:val="center"/>
        <w:rPr>
          <w:lang w:val="lt-LT"/>
        </w:rPr>
      </w:pPr>
      <w:r w:rsidRPr="00BA1EEB">
        <w:rPr>
          <w:lang w:val="lt-LT"/>
        </w:rPr>
        <w:t>__________________</w:t>
      </w:r>
    </w:p>
    <w:p w:rsidR="00685AED" w:rsidRDefault="00685AED"/>
    <w:sectPr w:rsidR="00685AED" w:rsidSect="00E9660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ED" w:rsidRDefault="00685AED" w:rsidP="00E96601">
      <w:r>
        <w:separator/>
      </w:r>
    </w:p>
  </w:endnote>
  <w:endnote w:type="continuationSeparator" w:id="0">
    <w:p w:rsidR="00685AED" w:rsidRDefault="00685AED" w:rsidP="00E9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D" w:rsidRDefault="00685AED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74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85AED" w:rsidRDefault="00685A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ED" w:rsidRDefault="00685AED" w:rsidP="00E96601">
      <w:r>
        <w:separator/>
      </w:r>
    </w:p>
  </w:footnote>
  <w:footnote w:type="continuationSeparator" w:id="0">
    <w:p w:rsidR="00685AED" w:rsidRDefault="00685AED" w:rsidP="00E9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D" w:rsidRDefault="00685AED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85AED" w:rsidRDefault="00685AED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D" w:rsidRDefault="00685AED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ED" w:rsidRDefault="00685AED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502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CC2300F"/>
    <w:multiLevelType w:val="multilevel"/>
    <w:tmpl w:val="40CA0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ascii="Calibri" w:hAnsi="Calibri" w:cs="Times New Roman" w:hint="default"/>
        <w:sz w:val="22"/>
      </w:rPr>
    </w:lvl>
  </w:abstractNum>
  <w:abstractNum w:abstractNumId="2" w15:restartNumberingAfterBreak="0">
    <w:nsid w:val="25920D08"/>
    <w:multiLevelType w:val="multilevel"/>
    <w:tmpl w:val="85129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1"/>
    <w:rsid w:val="00081999"/>
    <w:rsid w:val="000A4A51"/>
    <w:rsid w:val="001E74FB"/>
    <w:rsid w:val="00534E57"/>
    <w:rsid w:val="00545491"/>
    <w:rsid w:val="00682995"/>
    <w:rsid w:val="00685AED"/>
    <w:rsid w:val="006E78BA"/>
    <w:rsid w:val="00895076"/>
    <w:rsid w:val="00B14A06"/>
    <w:rsid w:val="00BA1EEB"/>
    <w:rsid w:val="00C621C3"/>
    <w:rsid w:val="00C944E1"/>
    <w:rsid w:val="00DA6CEB"/>
    <w:rsid w:val="00E37F64"/>
    <w:rsid w:val="00E51669"/>
    <w:rsid w:val="00E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2AE21-99C2-4EBD-BA5A-071C5D84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E9660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E9660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96601"/>
    <w:rPr>
      <w:rFonts w:ascii="TimesLT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uiPriority w:val="99"/>
    <w:rsid w:val="00E9660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E966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96601"/>
    <w:rPr>
      <w:rFonts w:ascii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rsid w:val="00E96601"/>
    <w:rPr>
      <w:rFonts w:cs="Times New Roman"/>
      <w:color w:val="1E63AC"/>
      <w:u w:val="single"/>
    </w:rPr>
  </w:style>
  <w:style w:type="paragraph" w:styleId="Sraassunumeriais3">
    <w:name w:val="List Number 3"/>
    <w:basedOn w:val="prastasis"/>
    <w:link w:val="Sraassunumeriais3Diagrama"/>
    <w:autoRedefine/>
    <w:uiPriority w:val="99"/>
    <w:rsid w:val="00E96601"/>
    <w:pPr>
      <w:jc w:val="both"/>
    </w:pPr>
    <w:rPr>
      <w:sz w:val="20"/>
      <w:szCs w:val="20"/>
      <w:lang w:val="lt-LT" w:eastAsia="lt-LT"/>
    </w:rPr>
  </w:style>
  <w:style w:type="character" w:customStyle="1" w:styleId="Sraassunumeriais3Diagrama">
    <w:name w:val="Sąrašas su numeriais 3 Diagrama"/>
    <w:link w:val="Sraassunumeriais3"/>
    <w:uiPriority w:val="99"/>
    <w:locked/>
    <w:rsid w:val="00E96601"/>
    <w:rPr>
      <w:rFonts w:ascii="Times New Roman" w:hAnsi="Times New Roman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5092</Words>
  <Characters>2903</Characters>
  <Application>Microsoft Office Word</Application>
  <DocSecurity>4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PATVIRTINTA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Jūratė Dobrovolskienė</dc:creator>
  <cp:keywords/>
  <dc:description/>
  <cp:lastModifiedBy>Ruta Zubiene</cp:lastModifiedBy>
  <cp:revision>2</cp:revision>
  <cp:lastPrinted>2015-09-01T10:44:00Z</cp:lastPrinted>
  <dcterms:created xsi:type="dcterms:W3CDTF">2016-04-19T12:19:00Z</dcterms:created>
  <dcterms:modified xsi:type="dcterms:W3CDTF">2016-04-19T12:19:00Z</dcterms:modified>
</cp:coreProperties>
</file>