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C224C6" w:rsidRDefault="00B6585B" w:rsidP="006B4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C224C6">
        <w:rPr>
          <w:rFonts w:ascii="Times New Roman" w:eastAsia="Times New Roman" w:hAnsi="Times New Roman" w:cs="Times New Roman"/>
          <w:b/>
          <w:lang w:eastAsia="lt-LT"/>
        </w:rPr>
        <w:t>KLAIPĖDOS RAJ</w:t>
      </w:r>
      <w:r w:rsidR="00F95D62" w:rsidRPr="00C224C6">
        <w:rPr>
          <w:rFonts w:ascii="Times New Roman" w:eastAsia="Times New Roman" w:hAnsi="Times New Roman" w:cs="Times New Roman"/>
          <w:b/>
          <w:lang w:eastAsia="lt-LT"/>
        </w:rPr>
        <w:t>ONO SAVIVALDYBĖS TARYBOS 201</w:t>
      </w:r>
      <w:r w:rsidR="00E743D4" w:rsidRPr="00C224C6">
        <w:rPr>
          <w:rFonts w:ascii="Times New Roman" w:eastAsia="Times New Roman" w:hAnsi="Times New Roman" w:cs="Times New Roman"/>
          <w:b/>
          <w:lang w:eastAsia="lt-LT"/>
        </w:rPr>
        <w:t>8</w:t>
      </w:r>
      <w:r w:rsidR="009D21A1" w:rsidRPr="00C224C6">
        <w:rPr>
          <w:rFonts w:ascii="Times New Roman" w:eastAsia="Times New Roman" w:hAnsi="Times New Roman" w:cs="Times New Roman"/>
          <w:b/>
          <w:lang w:eastAsia="lt-LT"/>
        </w:rPr>
        <w:t>-0</w:t>
      </w:r>
      <w:r w:rsidR="00153F9F" w:rsidRPr="00C224C6">
        <w:rPr>
          <w:rFonts w:ascii="Times New Roman" w:eastAsia="Times New Roman" w:hAnsi="Times New Roman" w:cs="Times New Roman"/>
          <w:b/>
          <w:lang w:eastAsia="lt-LT"/>
        </w:rPr>
        <w:t>6</w:t>
      </w:r>
      <w:r w:rsidR="009D21A1" w:rsidRPr="00C224C6">
        <w:rPr>
          <w:rFonts w:ascii="Times New Roman" w:eastAsia="Times New Roman" w:hAnsi="Times New Roman" w:cs="Times New Roman"/>
          <w:b/>
          <w:lang w:eastAsia="lt-LT"/>
        </w:rPr>
        <w:t>-</w:t>
      </w:r>
      <w:r w:rsidR="00153F9F" w:rsidRPr="00C224C6">
        <w:rPr>
          <w:rFonts w:ascii="Times New Roman" w:eastAsia="Times New Roman" w:hAnsi="Times New Roman" w:cs="Times New Roman"/>
          <w:b/>
          <w:lang w:eastAsia="lt-LT"/>
        </w:rPr>
        <w:t>28</w:t>
      </w:r>
      <w:r w:rsidR="009D21A1" w:rsidRPr="00C224C6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Pr="00C224C6">
        <w:rPr>
          <w:rFonts w:ascii="Times New Roman" w:eastAsia="Times New Roman" w:hAnsi="Times New Roman" w:cs="Times New Roman"/>
          <w:b/>
          <w:lang w:eastAsia="lt-LT"/>
        </w:rPr>
        <w:t>POSĖDYJE</w:t>
      </w:r>
    </w:p>
    <w:p w:rsidR="00B6585B" w:rsidRPr="00C224C6" w:rsidRDefault="00B6585B" w:rsidP="006B4F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C224C6">
        <w:rPr>
          <w:rFonts w:ascii="Times New Roman" w:eastAsia="Times New Roman" w:hAnsi="Times New Roman" w:cs="Times New Roman"/>
          <w:b/>
          <w:lang w:eastAsia="lt-LT"/>
        </w:rPr>
        <w:t>PRIIMTŲ SPRENDIMŲ SĄRAŠAS</w:t>
      </w:r>
    </w:p>
    <w:p w:rsidR="007C3071" w:rsidRPr="00C224C6" w:rsidRDefault="007C3071" w:rsidP="006B4F3E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394"/>
        <w:gridCol w:w="4394"/>
      </w:tblGrid>
      <w:tr w:rsidR="00DB41CC" w:rsidRPr="00C224C6" w:rsidTr="00A91D17">
        <w:trPr>
          <w:cantSplit/>
          <w:trHeight w:val="447"/>
        </w:trPr>
        <w:tc>
          <w:tcPr>
            <w:tcW w:w="1000" w:type="dxa"/>
            <w:vAlign w:val="center"/>
          </w:tcPr>
          <w:p w:rsidR="00DB41CC" w:rsidRPr="00C224C6" w:rsidRDefault="00DB41CC" w:rsidP="006B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>Spren</w:t>
            </w:r>
            <w:r w:rsidR="00F14855"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>di</w:t>
            </w:r>
          </w:p>
          <w:p w:rsidR="00DB41CC" w:rsidRPr="00C224C6" w:rsidRDefault="00DB41CC" w:rsidP="006B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394" w:type="dxa"/>
            <w:vAlign w:val="center"/>
          </w:tcPr>
          <w:p w:rsidR="00DB41CC" w:rsidRPr="00C224C6" w:rsidRDefault="00DB41CC" w:rsidP="006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4394" w:type="dxa"/>
          </w:tcPr>
          <w:p w:rsidR="00DB41CC" w:rsidRPr="00C224C6" w:rsidRDefault="00DB41CC" w:rsidP="006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E548AB" w:rsidRPr="00C224C6" w:rsidTr="00770658">
        <w:trPr>
          <w:cantSplit/>
          <w:trHeight w:val="332"/>
        </w:trPr>
        <w:tc>
          <w:tcPr>
            <w:tcW w:w="1000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T11-304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left" w:pos="1380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Raimundos Mockuvienės skyrimo į Gargždų lopšelio-darželio „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Naminukas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“ direktoriaus pareigas.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Pritarta skirti Raimundą Mockuvienę nuo 2018 m. rugpjūčio 1 d. penkeriems metams eiti Gargždų lopšelio-darželio „</w:t>
            </w:r>
            <w:proofErr w:type="spellStart"/>
            <w:r w:rsidRPr="00C224C6">
              <w:rPr>
                <w:rFonts w:ascii="Times New Roman" w:hAnsi="Times New Roman" w:cs="Times New Roman"/>
              </w:rPr>
              <w:t>Naminukas</w:t>
            </w:r>
            <w:proofErr w:type="spellEnd"/>
            <w:r w:rsidRPr="00C224C6">
              <w:rPr>
                <w:rFonts w:ascii="Times New Roman" w:hAnsi="Times New Roman" w:cs="Times New Roman"/>
              </w:rPr>
              <w:t>“ direktoriaus pareigas.</w:t>
            </w:r>
          </w:p>
        </w:tc>
      </w:tr>
      <w:tr w:rsidR="00E548AB" w:rsidRPr="00C224C6" w:rsidTr="00220E0D">
        <w:trPr>
          <w:cantSplit/>
          <w:trHeight w:val="332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504631192"/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T11-305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_Hlk517188341"/>
            <w:bookmarkStart w:id="3" w:name="_Hlk517187876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socialinio būsto gyvenamųjų patalpų (buto) pirkimo. </w:t>
            </w:r>
            <w:bookmarkEnd w:id="2"/>
            <w:bookmarkEnd w:id="3"/>
          </w:p>
        </w:tc>
        <w:tc>
          <w:tcPr>
            <w:tcW w:w="4394" w:type="dxa"/>
            <w:vAlign w:val="center"/>
          </w:tcPr>
          <w:p w:rsidR="00E548AB" w:rsidRPr="006B4F3E" w:rsidRDefault="00E548AB" w:rsidP="00E548AB">
            <w:pPr>
              <w:shd w:val="clear" w:color="auto" w:fill="FFFFFF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>Nuspręsta pirkti V. J. (duomenys neviešinami) nuosavybės teise priklausantį 2 kambarių butą su rūsiu Gargžduose (bendras plotas – 45,64 kv. m.) už 43900 eurų.</w:t>
            </w:r>
          </w:p>
        </w:tc>
      </w:tr>
      <w:tr w:rsidR="00E548AB" w:rsidRPr="00C224C6" w:rsidTr="0043095F">
        <w:trPr>
          <w:cantSplit/>
          <w:trHeight w:val="473"/>
        </w:trPr>
        <w:tc>
          <w:tcPr>
            <w:tcW w:w="1000" w:type="dxa"/>
            <w:tcBorders>
              <w:top w:val="single" w:sz="4" w:space="0" w:color="auto"/>
            </w:tcBorders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socialinio būsto gyvenamųjų patalpų (buto) pirkimo.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548AB" w:rsidRPr="006B4F3E" w:rsidRDefault="00E548AB" w:rsidP="00E548AB">
            <w:pPr>
              <w:shd w:val="clear" w:color="auto" w:fill="FFFFFF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>Nuspręsta pirkti B. J. ir S. J. (duomenys neviešinami) nuosavybės teise priklausantį 2 kambarių butą su rūsiu Gargžduose (bendras plotas – 66,15 kv. m.) už 52500 eurų.</w:t>
            </w:r>
          </w:p>
        </w:tc>
      </w:tr>
      <w:tr w:rsidR="00E548AB" w:rsidRPr="00C224C6" w:rsidTr="0043095F">
        <w:trPr>
          <w:cantSplit/>
          <w:trHeight w:val="414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T11-307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socialinio būsto gyvenamųjų patalpų (buto) pirkimo.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hd w:val="clear" w:color="auto" w:fill="FFFFFF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 xml:space="preserve">Nuspręsta pirkti R. S. (duomenys neviešinami) nuosavybės teise priklausantį 3 kambarių butą su rūsiu Gargžduose (bendras plotas – 63,57 kv. m.) už 57600 eurų. </w:t>
            </w:r>
          </w:p>
        </w:tc>
      </w:tr>
      <w:tr w:rsidR="00E548AB" w:rsidRPr="00C224C6" w:rsidTr="00695019">
        <w:trPr>
          <w:cantSplit/>
          <w:trHeight w:val="322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T11-308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kovo 26 d. sprendimo Nr. T11-112 „Dėl Savivaldybės būsto fondo ir socialinio būsto sąrašų patvirtinimo“ pakeitimo. </w:t>
            </w:r>
          </w:p>
        </w:tc>
        <w:tc>
          <w:tcPr>
            <w:tcW w:w="4394" w:type="dxa"/>
            <w:vAlign w:val="center"/>
          </w:tcPr>
          <w:p w:rsidR="00E548AB" w:rsidRPr="006B4F3E" w:rsidRDefault="00E548AB" w:rsidP="00E548AB">
            <w:pPr>
              <w:tabs>
                <w:tab w:val="left" w:pos="70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Cs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 xml:space="preserve">Pritarta papildyti Klaipėdos rajono savivaldybei nuosavybės teise priklausančių </w:t>
            </w:r>
            <w:r w:rsidRPr="006B4F3E">
              <w:rPr>
                <w:rFonts w:ascii="Times New Roman" w:hAnsi="Times New Roman" w:cs="Times New Roman"/>
              </w:rPr>
              <w:t>savivaldybės būsto fondo sąrašą.</w:t>
            </w:r>
          </w:p>
        </w:tc>
      </w:tr>
      <w:tr w:rsidR="00E548AB" w:rsidRPr="00C224C6" w:rsidTr="00695019">
        <w:trPr>
          <w:cantSplit/>
          <w:trHeight w:val="516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T11-309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spalio 29 d. sprendimo Nr. T11-338 „Dėl Savivaldybės būstų ir socialinių būstų nuomos mokesčio dydžių“ pakeitimo. </w:t>
            </w:r>
          </w:p>
        </w:tc>
        <w:tc>
          <w:tcPr>
            <w:tcW w:w="4394" w:type="dxa"/>
            <w:vAlign w:val="center"/>
          </w:tcPr>
          <w:p w:rsidR="00E548AB" w:rsidRPr="006B4F3E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 xml:space="preserve">Nustatyti naujai įregistruoto Klaipėdos rajono savivaldybei nuosavybės teise priklausančio </w:t>
            </w:r>
            <w:r w:rsidRPr="006B4F3E">
              <w:rPr>
                <w:rFonts w:ascii="Times New Roman" w:hAnsi="Times New Roman" w:cs="Times New Roman"/>
              </w:rPr>
              <w:t>savivaldybės būsto nuomos mokesčio dydžiai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695019">
        <w:trPr>
          <w:cantSplit/>
          <w:trHeight w:val="518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T11-310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rugpjūčio 27 d. sprendimo Nr. T11-254 „Dėl parduodamų Klaipėdos rajono savivaldybės būstų ir pagalbinio ūkio paskirties pastatų sąrašo patvirtinimo“ pakeitimo. </w:t>
            </w:r>
          </w:p>
        </w:tc>
        <w:tc>
          <w:tcPr>
            <w:tcW w:w="4394" w:type="dxa"/>
            <w:vAlign w:val="center"/>
          </w:tcPr>
          <w:p w:rsidR="00E548AB" w:rsidRPr="006B4F3E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Cs/>
              </w:rPr>
            </w:pPr>
            <w:r w:rsidRPr="006B4F3E">
              <w:rPr>
                <w:rFonts w:ascii="Times New Roman" w:hAnsi="Times New Roman" w:cs="Times New Roman"/>
                <w:bCs/>
              </w:rPr>
              <w:t xml:space="preserve">Patikslintas parduodamų </w:t>
            </w:r>
            <w:r w:rsidRPr="006B4F3E">
              <w:rPr>
                <w:rFonts w:ascii="Times New Roman" w:hAnsi="Times New Roman" w:cs="Times New Roman"/>
              </w:rPr>
              <w:t>Savivaldybės būstų ir pagalbinio ūkio paskirties pastatų sąrašas</w:t>
            </w:r>
            <w:r w:rsidRPr="006B4F3E">
              <w:rPr>
                <w:rFonts w:ascii="Times New Roman" w:hAnsi="Times New Roman" w:cs="Times New Roman"/>
                <w:bCs/>
              </w:rPr>
              <w:t>.</w:t>
            </w:r>
          </w:p>
          <w:p w:rsidR="00E548AB" w:rsidRPr="006B4F3E" w:rsidRDefault="00E548AB" w:rsidP="00E548AB">
            <w:pPr>
              <w:pStyle w:val="Sraopastraipa"/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8AB" w:rsidRPr="00C224C6" w:rsidTr="0043095F">
        <w:trPr>
          <w:cantSplit/>
          <w:trHeight w:val="489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T11-311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Pilkapio gatvės pavadinimo suteikimo Jakų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Pilkapio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Jakų kaime</w:t>
            </w:r>
            <w:r w:rsidRPr="006B4F3E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E548AB" w:rsidRPr="00C224C6" w:rsidTr="0043095F">
        <w:trPr>
          <w:cantSplit/>
          <w:trHeight w:val="5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T11-312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Pavėsio gatvės pavadinimo suteikimo Mazūriškių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Pavėsio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Mazūriškių kaime</w:t>
            </w:r>
            <w:r w:rsidRPr="006B4F3E">
              <w:rPr>
                <w:rFonts w:ascii="Times New Roman" w:hAnsi="Times New Roman" w:cs="Times New Roman"/>
              </w:rPr>
              <w:t>, Sendvario seniūnijoje.</w:t>
            </w:r>
          </w:p>
        </w:tc>
      </w:tr>
      <w:tr w:rsidR="00E548AB" w:rsidRPr="00C224C6" w:rsidTr="008D2C5B">
        <w:trPr>
          <w:cantSplit/>
          <w:trHeight w:val="188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T11-313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Roželių gatvės pavadinimo suteikimo Trušelių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Roželių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Trušelių kaime</w:t>
            </w:r>
            <w:r w:rsidRPr="006B4F3E">
              <w:rPr>
                <w:rFonts w:ascii="Times New Roman" w:hAnsi="Times New Roman" w:cs="Times New Roman"/>
              </w:rPr>
              <w:t>, Sendvario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742406">
        <w:trPr>
          <w:cantSplit/>
          <w:trHeight w:val="455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T11-314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Bokšto gatvės pavadinimo suteikimo Vėžaičių miestelyje.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Bokšto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Vėžaičių miestelyje.</w:t>
            </w:r>
          </w:p>
        </w:tc>
      </w:tr>
      <w:tr w:rsidR="00E548AB" w:rsidRPr="00C224C6" w:rsidTr="0043095F">
        <w:trPr>
          <w:cantSplit/>
          <w:trHeight w:val="51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T11-315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Rainių gatvės pavadinimo suteikimo Gerduvėnų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Rainių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Gerduvėnų kaime</w:t>
            </w:r>
            <w:r w:rsidRPr="006B4F3E">
              <w:rPr>
                <w:rFonts w:ascii="Times New Roman" w:hAnsi="Times New Roman" w:cs="Times New Roman"/>
              </w:rPr>
              <w:t>, Vėžaičių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43095F">
        <w:trPr>
          <w:cantSplit/>
          <w:trHeight w:val="354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T11-316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Gedvydų gatvės pavadinimo suteikimo 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Meiskių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Gedvydų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proofErr w:type="spellStart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Meiskių</w:t>
            </w:r>
            <w:proofErr w:type="spellEnd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F3E">
              <w:rPr>
                <w:rFonts w:ascii="Times New Roman" w:hAnsi="Times New Roman" w:cs="Times New Roman"/>
              </w:rPr>
              <w:t>Veiviržėnų</w:t>
            </w:r>
            <w:proofErr w:type="spellEnd"/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43095F">
        <w:trPr>
          <w:cantSplit/>
          <w:trHeight w:val="468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T11-317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Tilto gatvės pavadinimo suteikimo Vėžaičių miestelyje.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Tilto gatvės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Vėžaičių miestelyje.</w:t>
            </w:r>
          </w:p>
        </w:tc>
      </w:tr>
      <w:tr w:rsidR="00E548AB" w:rsidRPr="00C224C6" w:rsidTr="0043095F">
        <w:trPr>
          <w:cantSplit/>
          <w:trHeight w:val="413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T11-318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Jonušų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Vilniaus plento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Jonušų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</w:t>
            </w:r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A91D17">
        <w:trPr>
          <w:cantSplit/>
          <w:trHeight w:val="36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T11-319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Kuliškių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Vilniaus plento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Kuliškių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</w:t>
            </w:r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A91D17">
        <w:trPr>
          <w:cantSplit/>
          <w:trHeight w:val="398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T11-320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Šlapšilės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Vilniaus plento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Šlapšilės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</w:t>
            </w:r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A91D17">
        <w:trPr>
          <w:cantSplit/>
          <w:trHeight w:val="275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T11-321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Gobergiškės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Vilniaus plento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Gobergiškės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</w:t>
            </w:r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630856">
        <w:trPr>
          <w:cantSplit/>
          <w:trHeight w:val="301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T11-322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Saulažolių kaime.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>Suteiktas</w:t>
            </w:r>
            <w:r w:rsidRPr="006B4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Vilniaus</w:t>
            </w:r>
            <w:r w:rsidRPr="006B4F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plento</w:t>
            </w:r>
            <w:r w:rsidRPr="006B4F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Saulažolių kaime</w:t>
            </w:r>
            <w:r w:rsidRPr="006B4F3E">
              <w:rPr>
                <w:rFonts w:ascii="Times New Roman" w:hAnsi="Times New Roman" w:cs="Times New Roman"/>
              </w:rPr>
              <w:t xml:space="preserve">,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</w:t>
            </w:r>
            <w:r w:rsidRPr="006B4F3E">
              <w:rPr>
                <w:rFonts w:ascii="Times New Roman" w:hAnsi="Times New Roman" w:cs="Times New Roman"/>
              </w:rPr>
              <w:t xml:space="preserve"> seniūnijoje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630856">
        <w:trPr>
          <w:cantSplit/>
          <w:trHeight w:val="41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T11-323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Vilniaus plento pavadinimo suteikimo Gargždų mieste.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Suteiktas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Vilniaus plento </w:t>
            </w:r>
            <w:r w:rsidRPr="006B4F3E">
              <w:rPr>
                <w:rFonts w:ascii="Times New Roman" w:hAnsi="Times New Roman" w:cs="Times New Roman"/>
              </w:rPr>
              <w:t>pavadinimas</w:t>
            </w:r>
            <w:r w:rsidRPr="006B4F3E">
              <w:rPr>
                <w:rFonts w:ascii="Times New Roman" w:hAnsi="Times New Roman" w:cs="Times New Roman"/>
                <w:color w:val="548DD4"/>
              </w:rPr>
              <w:t xml:space="preserve"> </w:t>
            </w: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Gargždų mieste.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T11-324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Priekulės seniūnijos Dituvos kaimo Lietuvininkų gatvės priskyrimo Mickų kaimui.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Priekulės seniūnijos Dituvos kaimo Lietuvininkų gatvė priskirta Mickų kaimui.</w:t>
            </w:r>
          </w:p>
        </w:tc>
      </w:tr>
      <w:tr w:rsidR="00E548AB" w:rsidRPr="00C224C6" w:rsidTr="006B4F3E">
        <w:trPr>
          <w:cantSplit/>
          <w:trHeight w:val="514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T11-325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Dauparų−Kvietinių seniūnijos Saulažolių kaimo Gedimino skersgatvio priskyrimo Gargždų miestui.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Dauparų−Kvietinių seniūnijos Saulažolių kaimo Gedimino skersgatvis priskirtas Gargždų miestui.</w:t>
            </w:r>
          </w:p>
        </w:tc>
      </w:tr>
      <w:tr w:rsidR="00E548AB" w:rsidRPr="00C224C6" w:rsidTr="00C00074">
        <w:trPr>
          <w:cantSplit/>
          <w:trHeight w:val="31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T11-326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Veiviržėnų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seniūnijos 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Pozingių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Agluonos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gatvės priskyrimo Poškų kaimui.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Veiviržėnų</w:t>
            </w:r>
            <w:proofErr w:type="spellEnd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seniūnijos </w:t>
            </w:r>
            <w:proofErr w:type="spellStart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Pozingių</w:t>
            </w:r>
            <w:proofErr w:type="spellEnd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</w:t>
            </w:r>
            <w:proofErr w:type="spellStart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Agluonos</w:t>
            </w:r>
            <w:proofErr w:type="spellEnd"/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gatvė priskirta Poškų kaimui.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T11-327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Veiviržėnų seniūnijos Veiviržėnų miestelio Upės gatvės priskyrimo Vilkių kaimui.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Veiviržėnų seniūnijos Veiviržėnų miestelio Upės gatvė priskirta Vilkių kaimui.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T11-328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</w:rPr>
              <w:t xml:space="preserve">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Gerduvėnų kaimo Tilto gatvės geografinių charakteristikų keitimo.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>Pakeistos Tilto gatvės geografinės charakteristikos Gerduvėnų kaime.</w:t>
            </w:r>
          </w:p>
        </w:tc>
      </w:tr>
      <w:tr w:rsidR="00E548AB" w:rsidRPr="00C224C6" w:rsidTr="00742406">
        <w:trPr>
          <w:cantSplit/>
          <w:trHeight w:val="329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T11-329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Pozingių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kaimo Santaros gatvės geografinių charakteristikų keitimo.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 xml:space="preserve">Pakeistos Santaros gatvės geografinės charakteristikos </w:t>
            </w:r>
            <w:proofErr w:type="spellStart"/>
            <w:r w:rsidRPr="006B4F3E">
              <w:rPr>
                <w:rFonts w:ascii="Times New Roman" w:hAnsi="Times New Roman" w:cs="Times New Roman"/>
              </w:rPr>
              <w:t>Pozingių</w:t>
            </w:r>
            <w:proofErr w:type="spellEnd"/>
            <w:r w:rsidRPr="006B4F3E">
              <w:rPr>
                <w:rFonts w:ascii="Times New Roman" w:hAnsi="Times New Roman" w:cs="Times New Roman"/>
              </w:rPr>
              <w:t xml:space="preserve"> kaime.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T11-330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Vilkių kaimo Tilto ir Vilkių gatvių geografinių charakteristikų keitimo. </w:t>
            </w:r>
          </w:p>
        </w:tc>
        <w:tc>
          <w:tcPr>
            <w:tcW w:w="4394" w:type="dxa"/>
          </w:tcPr>
          <w:p w:rsidR="00E548AB" w:rsidRPr="006B4F3E" w:rsidRDefault="00E548AB" w:rsidP="00E548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6B4F3E">
              <w:rPr>
                <w:rFonts w:ascii="Times New Roman" w:hAnsi="Times New Roman" w:cs="Times New Roman"/>
              </w:rPr>
              <w:t>Pakeistos Tilto ir Vilkių gatvių geografinės charakteristikos Vilkių kaime.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T11-331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Priekulės mieste esančių patalpų nuomos.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tabs>
                <w:tab w:val="right" w:pos="963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Leista Klaipėdos rajono savivaldybės administracijai atvirame konkurse 5 metams, bet ne ilgiau negu iki privatizavimo, išnuomoti Savivaldybės nuosavybės teise valdomą turtą:</w:t>
            </w:r>
          </w:p>
          <w:p w:rsidR="00E548AB" w:rsidRPr="00C224C6" w:rsidRDefault="00E548AB" w:rsidP="00E548AB">
            <w:pPr>
              <w:tabs>
                <w:tab w:val="right" w:pos="963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1. 72,9 kv. m ploto patalpas, esančias Klaipėdos g. 12A, Priekulės m</w:t>
            </w:r>
            <w:r>
              <w:rPr>
                <w:rFonts w:ascii="Times New Roman" w:hAnsi="Times New Roman" w:cs="Times New Roman"/>
              </w:rPr>
              <w:t>., pradinė nuomos kaina – 0,83 Eur</w:t>
            </w:r>
            <w:r w:rsidRPr="00C224C6">
              <w:rPr>
                <w:rFonts w:ascii="Times New Roman" w:hAnsi="Times New Roman" w:cs="Times New Roman"/>
              </w:rPr>
              <w:t xml:space="preserve"> už 1 </w:t>
            </w:r>
            <w:r w:rsidRPr="00C224C6">
              <w:rPr>
                <w:rStyle w:val="Pareigos"/>
                <w:rFonts w:ascii="Times New Roman" w:hAnsi="Times New Roman" w:cs="Times New Roman"/>
                <w:caps w:val="0"/>
                <w:sz w:val="22"/>
              </w:rPr>
              <w:t>m</w:t>
            </w:r>
            <w:r w:rsidRPr="00C224C6">
              <w:rPr>
                <w:rStyle w:val="Pareigos"/>
                <w:rFonts w:ascii="Times New Roman" w:hAnsi="Times New Roman" w:cs="Times New Roman"/>
                <w:caps w:val="0"/>
                <w:sz w:val="22"/>
                <w:vertAlign w:val="superscript"/>
              </w:rPr>
              <w:t xml:space="preserve">2 </w:t>
            </w:r>
            <w:r w:rsidRPr="00C224C6">
              <w:rPr>
                <w:rFonts w:ascii="Times New Roman" w:hAnsi="Times New Roman" w:cs="Times New Roman"/>
              </w:rPr>
              <w:t>per mėnesį.</w:t>
            </w:r>
          </w:p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24C6">
              <w:rPr>
                <w:rFonts w:ascii="Times New Roman" w:hAnsi="Times New Roman" w:cs="Times New Roman"/>
              </w:rPr>
              <w:t xml:space="preserve">. 19,82 kv. m ploto negyvenamąsias patalpas, esančias Turgaus g. 6-2, Priekulės </w:t>
            </w:r>
            <w:r>
              <w:rPr>
                <w:rFonts w:ascii="Times New Roman" w:hAnsi="Times New Roman" w:cs="Times New Roman"/>
              </w:rPr>
              <w:t>m, pradinė nuomos kaina – 0,50 Eur</w:t>
            </w:r>
            <w:r w:rsidRPr="00C224C6">
              <w:rPr>
                <w:rFonts w:ascii="Times New Roman" w:hAnsi="Times New Roman" w:cs="Times New Roman"/>
              </w:rPr>
              <w:t xml:space="preserve"> už 1 m</w:t>
            </w:r>
            <w:r w:rsidRPr="00C224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24C6">
              <w:rPr>
                <w:rFonts w:ascii="Times New Roman" w:hAnsi="Times New Roman" w:cs="Times New Roman"/>
              </w:rPr>
              <w:t xml:space="preserve"> per mėnesį. </w:t>
            </w:r>
          </w:p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224C6">
              <w:rPr>
                <w:rFonts w:ascii="Times New Roman" w:hAnsi="Times New Roman" w:cs="Times New Roman"/>
              </w:rPr>
              <w:t>. Pagalbinio ūkio patalpas – garažą su katilinės - sandėlio patalpomis, kurių bendras plotas 42,75 kv. m, esančias Turgaus g. 6-2A, Priekulės m., pradinė nuomos kain</w:t>
            </w:r>
            <w:r>
              <w:rPr>
                <w:rFonts w:ascii="Times New Roman" w:hAnsi="Times New Roman" w:cs="Times New Roman"/>
              </w:rPr>
              <w:t>a – 0,32 Eur</w:t>
            </w:r>
            <w:r w:rsidRPr="00C224C6">
              <w:rPr>
                <w:rFonts w:ascii="Times New Roman" w:hAnsi="Times New Roman" w:cs="Times New Roman"/>
              </w:rPr>
              <w:t xml:space="preserve"> už 1 m</w:t>
            </w:r>
            <w:r w:rsidRPr="00C224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24C6">
              <w:rPr>
                <w:rFonts w:ascii="Times New Roman" w:hAnsi="Times New Roman" w:cs="Times New Roman"/>
              </w:rPr>
              <w:t xml:space="preserve"> per mėnesį.</w:t>
            </w:r>
          </w:p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24C6">
              <w:rPr>
                <w:rFonts w:ascii="Times New Roman" w:hAnsi="Times New Roman" w:cs="Times New Roman"/>
              </w:rPr>
              <w:t xml:space="preserve">. 34,00 kv. m ploto negyvenamąsias patalpas, esančias Žalgirio g. 4, Priekulės m., pastate, </w:t>
            </w:r>
            <w:r>
              <w:rPr>
                <w:rFonts w:ascii="Times New Roman" w:hAnsi="Times New Roman" w:cs="Times New Roman"/>
              </w:rPr>
              <w:t>pradinė nuomos kaina – 0,30 Eur</w:t>
            </w:r>
            <w:r w:rsidRPr="00C224C6">
              <w:rPr>
                <w:rFonts w:ascii="Times New Roman" w:hAnsi="Times New Roman" w:cs="Times New Roman"/>
              </w:rPr>
              <w:t xml:space="preserve"> už 1 m</w:t>
            </w:r>
            <w:r w:rsidRPr="00C224C6">
              <w:rPr>
                <w:rFonts w:ascii="Times New Roman" w:hAnsi="Times New Roman" w:cs="Times New Roman"/>
                <w:vertAlign w:val="superscript"/>
              </w:rPr>
              <w:t>2</w:t>
            </w:r>
            <w:r w:rsidRPr="00C224C6">
              <w:rPr>
                <w:rFonts w:ascii="Times New Roman" w:hAnsi="Times New Roman" w:cs="Times New Roman"/>
              </w:rPr>
              <w:t xml:space="preserve"> per mėnesį.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T11-332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kontroliuojamų bendrovių valdymo organų formavimo tvarkos aprašo patvirtinimo.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 xml:space="preserve">Patvirtintas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kontroliuojamų bendrovių valdymo organų formavimo tvarkos aprašas.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T11-333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2017 m. birželio 29 d. sprendimo Nr. T11-239 „Dėl nevyriausybinių organizacijų ir bendruomeninės veiklos stiprinimo 2017−2019 metų veiksmų plano įgyvendinimo 2.3 priemonės „Remti bendruomeninę veiklą savivaldybėse“ įgyvendinimo Klaipėdos rajone aprašo tvirtinimo“ pakeitimo.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Nevyriausybinių organizacijų ir bendruomeninės veiklos stiprinimo 2017-2019 metų veiksmų plano įgyvendinimo 2.3 priemonės „Remti bendruomeninę veiklą savivaldybėse“ įgyve</w:t>
            </w:r>
            <w:r>
              <w:rPr>
                <w:rFonts w:ascii="Times New Roman" w:hAnsi="Times New Roman" w:cs="Times New Roman"/>
              </w:rPr>
              <w:t>ndinimo Klaipėdos rajone aprašas</w:t>
            </w:r>
            <w:r w:rsidRPr="00C224C6">
              <w:rPr>
                <w:rFonts w:ascii="Times New Roman" w:hAnsi="Times New Roman" w:cs="Times New Roman"/>
              </w:rPr>
              <w:t xml:space="preserve"> išdėsty</w:t>
            </w:r>
            <w:r>
              <w:rPr>
                <w:rFonts w:ascii="Times New Roman" w:hAnsi="Times New Roman" w:cs="Times New Roman"/>
              </w:rPr>
              <w:t>tas nauja redakcija.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T11-334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vietinės reikšmės kelio Nr. KL0401 Rimkai–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Lėbartai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–Dovilai (atkarpos nuo 0,00 km iki 2,2 km) susisiekimo komunikacijų inžinerinės infrastruktūros vystymo specialiojo plano su žemės paėmimo visuomenės poreikiams sąnaudų ir naudos analize patvirtinimo.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Patvirtintas</w:t>
            </w:r>
            <w:r w:rsidRPr="00C224C6">
              <w:rPr>
                <w:rFonts w:ascii="Times New Roman" w:hAnsi="Times New Roman" w:cs="Times New Roman"/>
              </w:rPr>
              <w:t xml:space="preserve"> vietinės reikšmės kelio Nr. KL0401 Rimkai–</w:t>
            </w:r>
            <w:proofErr w:type="spellStart"/>
            <w:r w:rsidRPr="00C224C6">
              <w:rPr>
                <w:rFonts w:ascii="Times New Roman" w:hAnsi="Times New Roman" w:cs="Times New Roman"/>
              </w:rPr>
              <w:t>Lėbartai</w:t>
            </w:r>
            <w:proofErr w:type="spellEnd"/>
            <w:r w:rsidRPr="00C224C6">
              <w:rPr>
                <w:rFonts w:ascii="Times New Roman" w:hAnsi="Times New Roman" w:cs="Times New Roman"/>
              </w:rPr>
              <w:t>–Dovilai (atkarpos nuo 0,00 km iki 2,2 km) susisiekimo komunikacijų inžinerinės infrastr</w:t>
            </w:r>
            <w:r>
              <w:rPr>
                <w:rFonts w:ascii="Times New Roman" w:hAnsi="Times New Roman" w:cs="Times New Roman"/>
              </w:rPr>
              <w:t>uktūros vystymo specialusis planas</w:t>
            </w:r>
            <w:r w:rsidRPr="00C224C6">
              <w:rPr>
                <w:rFonts w:ascii="Times New Roman" w:hAnsi="Times New Roman" w:cs="Times New Roman"/>
              </w:rPr>
              <w:t xml:space="preserve"> su žemės paėmimo visuomenės poreikiams sąnaudų ir naudos analize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T11-335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gruodžio 17 d. sprendimo Nr. T11-408 „Dėl pritarimo teikti projekto „Vėžaičių dvaro parko teritorijos sutvarkymas viešiesiems poreikiams“ paraišką“ pakeitimo. </w:t>
            </w:r>
          </w:p>
        </w:tc>
        <w:tc>
          <w:tcPr>
            <w:tcW w:w="4394" w:type="dxa"/>
          </w:tcPr>
          <w:p w:rsidR="00E548AB" w:rsidRPr="00BA7B01" w:rsidRDefault="00E548AB" w:rsidP="00E548AB">
            <w:pPr>
              <w:tabs>
                <w:tab w:val="left" w:pos="540"/>
                <w:tab w:val="right" w:pos="1440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 xml:space="preserve">Klaipėdos rajono savivaldybės tarybos </w:t>
            </w:r>
            <w:r>
              <w:rPr>
                <w:rFonts w:ascii="Times New Roman" w:hAnsi="Times New Roman" w:cs="Times New Roman"/>
              </w:rPr>
              <w:t>2015 m. gruodžio 17 d. sprendimas</w:t>
            </w:r>
            <w:r w:rsidRPr="00C224C6">
              <w:rPr>
                <w:rFonts w:ascii="Times New Roman" w:hAnsi="Times New Roman" w:cs="Times New Roman"/>
              </w:rPr>
              <w:t xml:space="preserve"> Nr. T11-408 „Dėl pritarimo teikti projekto „Vėžaičių dvaro parko teritorijos sutvarkymas viešiesiems poreikiams“ paraišką“ </w:t>
            </w:r>
            <w:r>
              <w:rPr>
                <w:rFonts w:ascii="Times New Roman" w:hAnsi="Times New Roman" w:cs="Times New Roman"/>
              </w:rPr>
              <w:t xml:space="preserve">papildytas </w:t>
            </w:r>
            <w:r w:rsidRPr="00C224C6">
              <w:rPr>
                <w:rFonts w:ascii="Times New Roman" w:hAnsi="Times New Roman" w:cs="Times New Roman"/>
              </w:rPr>
              <w:t>6 punktu, kuriuo Klaipėdos rajono savivaldybės taryba paveda Klaipėdos rajono savivaldybės administracijai atlikti projekto „Vėžaičių dvaro parko teritorijos sutvarkymas viešiesiems poreikiams“ veiklų (darbų) užsakovo funkcijas.</w:t>
            </w:r>
          </w:p>
        </w:tc>
      </w:tr>
      <w:tr w:rsidR="00E548AB" w:rsidRPr="00C224C6" w:rsidTr="0043095F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T11-336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</w:rPr>
              <w:t xml:space="preserve">Dėl Klaipėdos rajono savivaldybės tarybos 2015 m. gruodžio 17 d. sprendimo Nr. T11-405 „Dėl pritarimo teikti projekto „Priekulės miesto atvirų viešųjų erdvių tvarkymas“ paraišką“ pakeitimo. </w:t>
            </w:r>
          </w:p>
        </w:tc>
        <w:tc>
          <w:tcPr>
            <w:tcW w:w="4394" w:type="dxa"/>
          </w:tcPr>
          <w:p w:rsidR="00E548AB" w:rsidRPr="00BA7B01" w:rsidRDefault="00E548AB" w:rsidP="00E548AB">
            <w:pPr>
              <w:tabs>
                <w:tab w:val="left" w:pos="540"/>
                <w:tab w:val="right" w:pos="1440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Klaipėdos rajono savivaldybės tarybos 2015 m. gruodžio 17 d. sprendimą Nr. T11-405 „Dėl pritarimo teikti projekto „Priekulės miesto atvirų viešųjų erdvių tvarkymas“ paraišką“</w:t>
            </w:r>
            <w:r>
              <w:rPr>
                <w:rFonts w:ascii="Times New Roman" w:hAnsi="Times New Roman" w:cs="Times New Roman"/>
              </w:rPr>
              <w:t xml:space="preserve"> papildytas</w:t>
            </w:r>
            <w:r w:rsidRPr="00C224C6">
              <w:rPr>
                <w:rFonts w:ascii="Times New Roman" w:hAnsi="Times New Roman" w:cs="Times New Roman"/>
              </w:rPr>
              <w:t xml:space="preserve"> 8 punktu, kuriuo Klaipėdos rajono savivaldybės taryba paveda Klaipėdos rajono savivaldybės administracijai atlikti projekto „Priekulės miesto atvirų viešųjų erdvių tvarkymas“ veiklų (darbų) užsakovo funkcijas.</w:t>
            </w:r>
          </w:p>
        </w:tc>
      </w:tr>
      <w:tr w:rsidR="00E548AB" w:rsidRPr="00C224C6" w:rsidTr="00126144">
        <w:trPr>
          <w:cantSplit/>
          <w:trHeight w:val="246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T11-337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leidimo Gargždų kultūros centrui įsigyti skulptūrą „</w:t>
            </w:r>
            <w:proofErr w:type="spellStart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Amber</w:t>
            </w:r>
            <w:proofErr w:type="spellEnd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O“.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Leista Gargždų kultūros centrui įsigyti skulptūrą „</w:t>
            </w:r>
            <w:proofErr w:type="spellStart"/>
            <w:r w:rsidRPr="00C224C6">
              <w:rPr>
                <w:rFonts w:ascii="Times New Roman" w:hAnsi="Times New Roman" w:cs="Times New Roman"/>
              </w:rPr>
              <w:t>Amber</w:t>
            </w:r>
            <w:proofErr w:type="spellEnd"/>
            <w:r w:rsidRPr="00C224C6">
              <w:rPr>
                <w:rFonts w:ascii="Times New Roman" w:hAnsi="Times New Roman" w:cs="Times New Roman"/>
              </w:rPr>
              <w:t xml:space="preserve"> O“.</w:t>
            </w:r>
          </w:p>
        </w:tc>
      </w:tr>
      <w:tr w:rsidR="00E548AB" w:rsidRPr="00C224C6" w:rsidTr="00DA36E4">
        <w:trPr>
          <w:cantSplit/>
          <w:trHeight w:val="836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T11-338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leidimo Sendvario seniūnijai įrengti skulptūrinę kompoziciją Radailių kaime Eketės piliakalnio prieigose. 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Leista Sendvario seniūnijai įrengti skulptūrinę kompoziciją Radailių kaime Eketės piliakalnio prieigose, skirtą Lietuvos Valstybės atkūrimo šimtmečiui paminėti.</w:t>
            </w:r>
          </w:p>
        </w:tc>
      </w:tr>
      <w:tr w:rsidR="00E548AB" w:rsidRPr="00C224C6" w:rsidTr="00882AC8">
        <w:trPr>
          <w:cantSplit/>
          <w:trHeight w:val="828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T11-339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4" w:name="_Hlk517265728"/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leidimo Dovilų seniūnijai įrengti paminklą </w:t>
            </w:r>
            <w:r w:rsidR="0062788B" w:rsidRPr="00C224C6">
              <w:rPr>
                <w:rFonts w:ascii="Times New Roman" w:hAnsi="Times New Roman" w:cs="Times New Roman"/>
              </w:rPr>
              <w:t>–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simbolį Dovilų miestelyje Gargždų ir Parko gatvių sankryžoje. </w:t>
            </w:r>
            <w:bookmarkEnd w:id="4"/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Leista Dovilų seniūnijai įrengti paminklą – simbolį Dovilų miestelio Gargždų ir Parko gatvių sankryžoje, skirtą Lietuvos Valstybės atkūrimo šimtmečiui paminėti.</w:t>
            </w:r>
          </w:p>
        </w:tc>
      </w:tr>
      <w:tr w:rsidR="00E548AB" w:rsidRPr="00C224C6" w:rsidTr="00A47924">
        <w:trPr>
          <w:cantSplit/>
          <w:trHeight w:val="1256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T11-340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gegužės 28 d. sprendimo Nr. T11-118 „Dėl Klaipėdos rajono savivaldybės tarybos etikos komisijos sudarymo“ pakeitimo.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left" w:pos="360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Pakeistas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tarybos 2015 m. gegužės 28 d. sprendimo Nr. T11-118 „Dėl Klaipėdos rajono savivaldybės tarybos etikos komisijos sudarymo“</w:t>
            </w:r>
            <w:r w:rsidRPr="00C224C6">
              <w:rPr>
                <w:rFonts w:ascii="Times New Roman" w:hAnsi="Times New Roman" w:cs="Times New Roman"/>
              </w:rPr>
              <w:t xml:space="preserve"> 1 punktas, kuriame vietoje „Aušra Norvilienė“ įrašoma „Aušra Gudauskienė“.</w:t>
            </w:r>
          </w:p>
        </w:tc>
      </w:tr>
      <w:tr w:rsidR="00E548AB" w:rsidRPr="00C224C6" w:rsidTr="00516BAA">
        <w:trPr>
          <w:cantSplit/>
          <w:trHeight w:val="705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T11-341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balandžio 23 d. sprendimo Nr. T11-12 „Dėl Klaipėdos rajono savivaldybės peticijų komisijos sudarymo“ pakeitimo.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Pakeistas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tarybos 2015 m. balandžio 23 d. sprendimo Nr. T11-12 „Dėl Klaipėdos rajono savivaldybės peticijų komisijos sudarymo“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4C6">
              <w:rPr>
                <w:rFonts w:ascii="Times New Roman" w:hAnsi="Times New Roman" w:cs="Times New Roman"/>
              </w:rPr>
              <w:t>1 punktas, kuriame vietoje „Aušra Norvilienė“ įrašoma „Aušra Gudauskienė“.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T11-342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balandžio 23 d. sprendimo Nr. T11-7 „Dėl Savivaldybės tarybos komitetų sudarymo, jų narių skaičiaus ir įgaliojimų nustatymo“ pakeitimo.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left" w:pos="3450"/>
              </w:tabs>
              <w:spacing w:after="0" w:line="240" w:lineRule="auto"/>
              <w:ind w:left="-103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Pakeistas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Klaipėdos rajono savivaldybės tarybos 2015 m. balandžio 23 d. sprendimo Nr. T11-7 „Dėl Savivaldybės tarybos komitetų sudarymo, jų narių skaičiaus ir įgaliojimų nustatymo“ </w:t>
            </w:r>
            <w:r w:rsidRPr="00C224C6">
              <w:rPr>
                <w:rFonts w:ascii="Times New Roman" w:hAnsi="Times New Roman" w:cs="Times New Roman"/>
              </w:rPr>
              <w:t>1.3. punktas, kuriame vietoje „Aušra Norvilienė“ įrašoma „Aušra Gudauskienė.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T11-343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2009 m. sausio 29 d. Sprendimo Nr. T11-20 „Dėl Klaipėdos rajono savivaldybės mero fondo” pakeitimo.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right" w:pos="963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Pritarta</w:t>
            </w:r>
            <w:r w:rsidRPr="00C224C6">
              <w:rPr>
                <w:rFonts w:ascii="Times New Roman" w:hAnsi="Times New Roman" w:cs="Times New Roman"/>
              </w:rPr>
              <w:t xml:space="preserve"> Klaipėdos rajono savivaldybės mero fondui kas mėnesį</w:t>
            </w:r>
            <w:r>
              <w:rPr>
                <w:rFonts w:ascii="Times New Roman" w:hAnsi="Times New Roman" w:cs="Times New Roman"/>
              </w:rPr>
              <w:t xml:space="preserve"> skirti</w:t>
            </w:r>
            <w:r w:rsidRPr="00C224C6">
              <w:rPr>
                <w:rFonts w:ascii="Times New Roman" w:hAnsi="Times New Roman" w:cs="Times New Roman"/>
              </w:rPr>
              <w:t xml:space="preserve"> </w:t>
            </w:r>
            <w:r w:rsidRPr="00E548AB">
              <w:rPr>
                <w:rFonts w:ascii="Times New Roman" w:hAnsi="Times New Roman" w:cs="Times New Roman"/>
              </w:rPr>
              <w:t>dviejų</w:t>
            </w:r>
            <w:r w:rsidRPr="00C224C6">
              <w:rPr>
                <w:rFonts w:ascii="Times New Roman" w:hAnsi="Times New Roman" w:cs="Times New Roman"/>
              </w:rPr>
              <w:t xml:space="preserve"> Lietuvos statistikos departamento paskutiniojo paskelbto Lietuvos ūkio vidutinio mėnesinio</w:t>
            </w:r>
            <w:r>
              <w:rPr>
                <w:rFonts w:ascii="Times New Roman" w:hAnsi="Times New Roman" w:cs="Times New Roman"/>
              </w:rPr>
              <w:t xml:space="preserve"> darbo užmokesčio dydžio sumą.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T11-344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saugaus elgesio Klaipėdos rajono savivaldybės paviršinių vandens telkinių vandenyje ir ant paviršinių vandens telkinių ledo taisyklių patvirtinimo.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bCs/>
              </w:rPr>
            </w:pPr>
            <w:r w:rsidRPr="00C224C6">
              <w:rPr>
                <w:rFonts w:ascii="Times New Roman" w:hAnsi="Times New Roman" w:cs="Times New Roman"/>
                <w:bCs/>
              </w:rPr>
              <w:t xml:space="preserve">Patvirtintos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saugaus elgesio Klaipėdos rajono savivaldybės paviršinių vandens telkinių vandenyje ir ant paviršinių vandens telkinių ledo taisyklės.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T11-345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Gargždų vaikų ir jaunimo laisvalaikio centro teikiamų atlygintinų paslaugų kainų nustatymo. </w:t>
            </w:r>
          </w:p>
        </w:tc>
        <w:tc>
          <w:tcPr>
            <w:tcW w:w="4394" w:type="dxa"/>
            <w:vAlign w:val="center"/>
          </w:tcPr>
          <w:p w:rsidR="00E548AB" w:rsidRPr="0071617C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Nustatytos</w:t>
            </w:r>
            <w:r w:rsidRPr="00C224C6">
              <w:rPr>
                <w:rFonts w:ascii="Times New Roman" w:hAnsi="Times New Roman" w:cs="Times New Roman"/>
              </w:rPr>
              <w:t xml:space="preserve"> Gargždų vaikų ir jaunimo laisvalaikio centro tei</w:t>
            </w:r>
            <w:r>
              <w:rPr>
                <w:rFonts w:ascii="Times New Roman" w:hAnsi="Times New Roman" w:cs="Times New Roman"/>
              </w:rPr>
              <w:t>kiamų atlygintinų paslaugų kaino</w:t>
            </w:r>
            <w:r w:rsidRPr="00C224C6">
              <w:rPr>
                <w:rFonts w:ascii="Times New Roman" w:hAnsi="Times New Roman" w:cs="Times New Roman"/>
              </w:rPr>
              <w:t>s Drevernoje.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T11-346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2016 m. gegužės 26 d. sprendimo Nr. T11-206 „Dėl pritarimo teikti projekto „Klaipėdos rajono kraštovaizdžio gerinimas“ paraišką“ pakeitimo. </w:t>
            </w:r>
          </w:p>
        </w:tc>
        <w:tc>
          <w:tcPr>
            <w:tcW w:w="4394" w:type="dxa"/>
            <w:vAlign w:val="center"/>
          </w:tcPr>
          <w:p w:rsidR="00E548AB" w:rsidRPr="00193A3D" w:rsidRDefault="00E548AB" w:rsidP="00E548AB">
            <w:pPr>
              <w:tabs>
                <w:tab w:val="left" w:pos="540"/>
                <w:tab w:val="right" w:pos="1440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6B4F3E">
              <w:rPr>
                <w:rFonts w:ascii="Times New Roman" w:hAnsi="Times New Roman" w:cs="Times New Roman"/>
              </w:rPr>
              <w:t>Pakeistas Klaipėdos rajono savivaldybės tarybos 2016 m. gegužės 26 d. sprendimas Nr. T11-206 „Dėl pritarimo teikti projekto „Klaipėdos rajono kraštovaizdžio gerinimas“.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T11-347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Klaipėdos regiono pasiekiamumo ir žinomumo didinimo 2019–2021 metų programai ir Jungtinės veiklos sutarties dėl „Klaipėdos regiono pasiekiamumo ir žinomumo didinimo 2019–2021 metų programa“ įgyvendinimo projektui.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left" w:pos="912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Pritarta</w:t>
            </w:r>
            <w:r w:rsidRPr="00C224C6">
              <w:rPr>
                <w:rFonts w:ascii="Times New Roman" w:hAnsi="Times New Roman" w:cs="Times New Roman"/>
              </w:rPr>
              <w:t xml:space="preserve"> Klaipėdos regiono pasiekiamumo ir žinomumo didinimo 2019</w:t>
            </w:r>
            <w:r>
              <w:rPr>
                <w:rFonts w:ascii="Times New Roman" w:hAnsi="Times New Roman" w:cs="Times New Roman"/>
              </w:rPr>
              <w:t xml:space="preserve">–2021 metų programai ir </w:t>
            </w:r>
            <w:r w:rsidRPr="00C224C6">
              <w:rPr>
                <w:rFonts w:ascii="Times New Roman" w:hAnsi="Times New Roman" w:cs="Times New Roman"/>
              </w:rPr>
              <w:t>Jungtinės veiklos sutarties dėl „Klaipėdos regiono pasiekiamumo ir žinomumo didinimo 2019-2021 metų programa“ įg</w:t>
            </w:r>
            <w:r>
              <w:rPr>
                <w:rFonts w:ascii="Times New Roman" w:hAnsi="Times New Roman" w:cs="Times New Roman"/>
              </w:rPr>
              <w:t>yvendinimo projektui</w:t>
            </w:r>
            <w:r w:rsidRPr="00C224C6">
              <w:rPr>
                <w:rFonts w:ascii="Times New Roman" w:hAnsi="Times New Roman" w:cs="Times New Roman"/>
              </w:rPr>
              <w:t>.</w:t>
            </w:r>
          </w:p>
        </w:tc>
      </w:tr>
      <w:tr w:rsidR="00E548AB" w:rsidRPr="00C224C6" w:rsidTr="00A91D17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T11-348</w:t>
            </w:r>
          </w:p>
        </w:tc>
        <w:tc>
          <w:tcPr>
            <w:tcW w:w="4394" w:type="dxa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strateginio veiklos planavimo tvarkos aprašo tvirtinimo. </w:t>
            </w:r>
          </w:p>
        </w:tc>
        <w:tc>
          <w:tcPr>
            <w:tcW w:w="4394" w:type="dxa"/>
            <w:vAlign w:val="center"/>
          </w:tcPr>
          <w:p w:rsidR="00E548AB" w:rsidRPr="004A6673" w:rsidRDefault="00E548AB" w:rsidP="00E548A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 w:rsidRPr="004A6673">
              <w:rPr>
                <w:rFonts w:ascii="Times New Roman" w:hAnsi="Times New Roman" w:cs="Times New Roman"/>
              </w:rPr>
              <w:t>Patvirtintas Klaipėdos</w:t>
            </w:r>
            <w:r w:rsidRPr="004A6673">
              <w:rPr>
                <w:rFonts w:ascii="Times New Roman" w:hAnsi="Times New Roman" w:cs="Times New Roman"/>
                <w:shd w:val="clear" w:color="auto" w:fill="FFFFFF"/>
              </w:rPr>
              <w:t xml:space="preserve"> rajono savivaldybės strateginio veiklos planavimo tvarkos aprašas.</w:t>
            </w:r>
          </w:p>
        </w:tc>
      </w:tr>
      <w:tr w:rsidR="00E548AB" w:rsidRPr="00C224C6" w:rsidTr="00A06ACF">
        <w:trPr>
          <w:cantSplit/>
          <w:trHeight w:val="465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T11-349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Globos centro veiklos organizavimo Klaipėdos rajono savivaldybėje tvarkos aprašo patvirtinimo. 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right" w:pos="9540"/>
              </w:tabs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 xml:space="preserve">Patvirtintas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Globos centro veiklos organizavimo Klaipėdos rajono savivaldybėje tvarkos aprašas.</w:t>
            </w:r>
          </w:p>
        </w:tc>
      </w:tr>
      <w:tr w:rsidR="00E548AB" w:rsidRPr="00C224C6" w:rsidTr="00636214">
        <w:trPr>
          <w:cantSplit/>
          <w:trHeight w:val="330"/>
        </w:trPr>
        <w:tc>
          <w:tcPr>
            <w:tcW w:w="1000" w:type="dxa"/>
          </w:tcPr>
          <w:p w:rsidR="00E548AB" w:rsidRPr="00C224C6" w:rsidRDefault="00E548AB" w:rsidP="00E54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T11-350</w:t>
            </w:r>
          </w:p>
        </w:tc>
        <w:tc>
          <w:tcPr>
            <w:tcW w:w="4394" w:type="dxa"/>
            <w:vAlign w:val="center"/>
          </w:tcPr>
          <w:p w:rsidR="00E548AB" w:rsidRPr="00C224C6" w:rsidRDefault="00E548AB" w:rsidP="00E548AB">
            <w:pPr>
              <w:tabs>
                <w:tab w:val="left" w:pos="1380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2013 m. lapkričio 28 d. sprendimo Nr. T11-640 „Dėl socialinių paslaugų įstaigų darbuotojų pareigybių sąrašų patvirtinimo“ pakeitimo. </w:t>
            </w:r>
          </w:p>
        </w:tc>
        <w:tc>
          <w:tcPr>
            <w:tcW w:w="4394" w:type="dxa"/>
            <w:vAlign w:val="center"/>
          </w:tcPr>
          <w:p w:rsidR="00E548AB" w:rsidRPr="001E748C" w:rsidRDefault="00E548AB" w:rsidP="00E548AB">
            <w:pPr>
              <w:tabs>
                <w:tab w:val="right" w:pos="963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Pakeistas</w:t>
            </w:r>
            <w:r w:rsidRPr="00C224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išdėstytas </w:t>
            </w:r>
            <w:r w:rsidRPr="00C224C6">
              <w:rPr>
                <w:rFonts w:ascii="Times New Roman" w:hAnsi="Times New Roman" w:cs="Times New Roman"/>
              </w:rPr>
              <w:t>nauja redakcija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4C6">
              <w:rPr>
                <w:rFonts w:ascii="Times New Roman" w:hAnsi="Times New Roman" w:cs="Times New Roman"/>
              </w:rPr>
              <w:t xml:space="preserve">Gargždų socialinių paslaugų centro </w:t>
            </w:r>
            <w:r>
              <w:rPr>
                <w:rFonts w:ascii="Times New Roman" w:hAnsi="Times New Roman" w:cs="Times New Roman"/>
              </w:rPr>
              <w:t xml:space="preserve">bei </w:t>
            </w:r>
            <w:r w:rsidRPr="00C224C6">
              <w:rPr>
                <w:rFonts w:ascii="Times New Roman" w:hAnsi="Times New Roman" w:cs="Times New Roman"/>
              </w:rPr>
              <w:t xml:space="preserve">Klaipėdos rajono paramos šeimai centro </w:t>
            </w:r>
            <w:r>
              <w:rPr>
                <w:rFonts w:ascii="Times New Roman" w:hAnsi="Times New Roman" w:cs="Times New Roman"/>
              </w:rPr>
              <w:t xml:space="preserve">darbuotojų pareigybių sąrašas. </w:t>
            </w:r>
          </w:p>
        </w:tc>
      </w:tr>
      <w:tr w:rsidR="009A5B12" w:rsidRPr="00C224C6" w:rsidTr="00CE3FDE">
        <w:trPr>
          <w:cantSplit/>
          <w:trHeight w:val="330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T11-351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tabs>
                <w:tab w:val="left" w:pos="1380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Savivaldybės turto perdavimo panaudos pagrindais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alstybės vaiko teisių apsaugos ir įvaikinimo tarnybai. </w:t>
            </w:r>
          </w:p>
        </w:tc>
        <w:tc>
          <w:tcPr>
            <w:tcW w:w="4394" w:type="dxa"/>
          </w:tcPr>
          <w:p w:rsidR="009A5B12" w:rsidRPr="00C224C6" w:rsidRDefault="009A5B12" w:rsidP="009A5B12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Pritarta p</w:t>
            </w:r>
            <w:r w:rsidRPr="00C224C6">
              <w:rPr>
                <w:rFonts w:ascii="Times New Roman" w:hAnsi="Times New Roman" w:cs="Times New Roman"/>
              </w:rPr>
              <w:t xml:space="preserve">erduoti panaudos pagrindais laikinai iki 2018 m. gruodžio 31 d. neatlygintinai valdyti ir naudotis </w:t>
            </w:r>
            <w:r w:rsidRPr="00C224C6">
              <w:rPr>
                <w:rFonts w:ascii="Times New Roman" w:hAnsi="Times New Roman" w:cs="Times New Roman"/>
                <w:lang w:eastAsia="lt-LT"/>
              </w:rPr>
              <w:t>Valstybės vaiko teisių apsaugos ir įvaikinimo tarnybai prie Socialinės apsaugos ir darbo ministerijos vaikų ir jaunimo teisių apsaugos funkcijai vykdyti Klaipėdos rajono savivaldybei nuosavybės teise priklausantį ilgalaikį ir trumpalaikį turtą.</w:t>
            </w:r>
          </w:p>
        </w:tc>
      </w:tr>
      <w:tr w:rsidR="009A5B12" w:rsidRPr="00C224C6" w:rsidTr="00636214">
        <w:trPr>
          <w:cantSplit/>
          <w:trHeight w:val="330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T11-352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tabs>
                <w:tab w:val="left" w:pos="1380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mokesčių lengvatų teikimo taisyklių patvirtinimo. </w:t>
            </w:r>
          </w:p>
        </w:tc>
        <w:tc>
          <w:tcPr>
            <w:tcW w:w="4394" w:type="dxa"/>
          </w:tcPr>
          <w:p w:rsidR="009A5B12" w:rsidRPr="00C224C6" w:rsidRDefault="009A5B12" w:rsidP="009A5B12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 xml:space="preserve">Patvirtintos 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mokesčių lengvatų teikimo taisyklės.</w:t>
            </w:r>
          </w:p>
        </w:tc>
      </w:tr>
      <w:tr w:rsidR="009A5B12" w:rsidRPr="00C224C6" w:rsidTr="00636214">
        <w:trPr>
          <w:cantSplit/>
          <w:trHeight w:val="330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T11-353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tabs>
                <w:tab w:val="left" w:pos="1380"/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rugsėjo 24 d. sprendimo Nr. T11-279 ,,Dėl valstybinės žemės nuomos mokesčio administravimo tvarkos aprašo patvirtinimo“ pakeitimo. </w:t>
            </w:r>
          </w:p>
        </w:tc>
        <w:tc>
          <w:tcPr>
            <w:tcW w:w="4394" w:type="dxa"/>
          </w:tcPr>
          <w:p w:rsidR="009A5B12" w:rsidRPr="00C224C6" w:rsidRDefault="009A5B12" w:rsidP="009A5B12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Valstybinės žemės nuomos mokesčio administravimo</w:t>
            </w:r>
            <w:r>
              <w:rPr>
                <w:rFonts w:ascii="Times New Roman" w:hAnsi="Times New Roman" w:cs="Times New Roman"/>
              </w:rPr>
              <w:t xml:space="preserve"> tvarkos aprašo 34-40 punktai pripažinti netekusiais galios.</w:t>
            </w:r>
          </w:p>
        </w:tc>
      </w:tr>
      <w:tr w:rsidR="009A5B12" w:rsidRPr="00C224C6" w:rsidTr="005A42A2">
        <w:trPr>
          <w:cantSplit/>
          <w:trHeight w:val="243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T11-354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</w:rPr>
              <w:t>Dėl panaudos sutarties su asociacija amatininkų gildija „</w:t>
            </w:r>
            <w:proofErr w:type="spellStart"/>
            <w:r w:rsidRPr="00C224C6">
              <w:rPr>
                <w:rFonts w:ascii="Times New Roman" w:hAnsi="Times New Roman" w:cs="Times New Roman"/>
              </w:rPr>
              <w:t>Krikragaa</w:t>
            </w:r>
            <w:proofErr w:type="spellEnd"/>
            <w:r w:rsidRPr="00C224C6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4394" w:type="dxa"/>
          </w:tcPr>
          <w:p w:rsidR="009A5B12" w:rsidRPr="00C224C6" w:rsidRDefault="009A5B12" w:rsidP="009A5B12">
            <w:pPr>
              <w:tabs>
                <w:tab w:val="right" w:pos="9639"/>
              </w:tabs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Pritarta s</w:t>
            </w:r>
            <w:r w:rsidRPr="00C224C6">
              <w:rPr>
                <w:rFonts w:ascii="Times New Roman" w:hAnsi="Times New Roman" w:cs="Times New Roman"/>
              </w:rPr>
              <w:t>udaryti ūkinių pastatų, Mokyklos g. 1, Drevernoje, terminuotą 10 metų panaudos sutartį su amatininkų gildija „</w:t>
            </w:r>
            <w:proofErr w:type="spellStart"/>
            <w:r w:rsidRPr="00C224C6">
              <w:rPr>
                <w:rFonts w:ascii="Times New Roman" w:hAnsi="Times New Roman" w:cs="Times New Roman"/>
              </w:rPr>
              <w:t>Krikragaa</w:t>
            </w:r>
            <w:proofErr w:type="spellEnd"/>
            <w:r w:rsidRPr="00C224C6">
              <w:rPr>
                <w:rFonts w:ascii="Times New Roman" w:hAnsi="Times New Roman" w:cs="Times New Roman"/>
              </w:rPr>
              <w:t>“.</w:t>
            </w:r>
          </w:p>
        </w:tc>
      </w:tr>
      <w:tr w:rsidR="009A5B12" w:rsidRPr="00C224C6" w:rsidTr="0043095F">
        <w:trPr>
          <w:cantSplit/>
          <w:trHeight w:val="330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T11-355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F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mokyklinių autobusų perėmimo Klaipėdos rajono savivaldybės nuosavybėn ir jo perdavimo valdyti, naudoti ir disponuoti patikėjimo teise.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9A5B12" w:rsidRPr="006B4F3E" w:rsidRDefault="009A5B12" w:rsidP="009A5B1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B4F3E">
              <w:rPr>
                <w:rFonts w:ascii="Times New Roman" w:hAnsi="Times New Roman" w:cs="Times New Roman"/>
                <w:lang w:eastAsia="lt-LT"/>
              </w:rPr>
              <w:t xml:space="preserve">Sutikti perimti Klaipėdos rajono savivaldybės nuosavybėn savarankiškosioms funkcijoms įgyvendinti bei perduoti patikėjimo teise valdyti ir naudoti </w:t>
            </w:r>
            <w:r w:rsidRPr="006B4F3E">
              <w:rPr>
                <w:rFonts w:ascii="Times New Roman" w:hAnsi="Times New Roman" w:cs="Times New Roman"/>
              </w:rPr>
              <w:t xml:space="preserve">Gargždų „Kranto“ pagrindinei mokyklai </w:t>
            </w:r>
            <w:r w:rsidRPr="006B4F3E">
              <w:rPr>
                <w:rFonts w:ascii="Times New Roman" w:hAnsi="Times New Roman" w:cs="Times New Roman"/>
                <w:lang w:eastAsia="lt-LT"/>
              </w:rPr>
              <w:t>mokyklinį M2 klasės autobusą „</w:t>
            </w:r>
            <w:proofErr w:type="spellStart"/>
            <w:r w:rsidRPr="006B4F3E">
              <w:rPr>
                <w:rFonts w:ascii="Times New Roman" w:hAnsi="Times New Roman" w:cs="Times New Roman"/>
                <w:lang w:eastAsia="lt-LT"/>
              </w:rPr>
              <w:t>Iveco</w:t>
            </w:r>
            <w:proofErr w:type="spellEnd"/>
            <w:r w:rsidRPr="006B4F3E">
              <w:rPr>
                <w:rFonts w:ascii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6B4F3E">
              <w:rPr>
                <w:rFonts w:ascii="Times New Roman" w:hAnsi="Times New Roman" w:cs="Times New Roman"/>
                <w:lang w:eastAsia="lt-LT"/>
              </w:rPr>
              <w:t>Daily</w:t>
            </w:r>
            <w:proofErr w:type="spellEnd"/>
            <w:r w:rsidRPr="006B4F3E">
              <w:rPr>
                <w:rFonts w:ascii="Times New Roman" w:hAnsi="Times New Roman" w:cs="Times New Roman"/>
                <w:lang w:eastAsia="lt-LT"/>
              </w:rPr>
              <w:t xml:space="preserve"> 50C15“, </w:t>
            </w:r>
            <w:r w:rsidRPr="006B4F3E">
              <w:rPr>
                <w:rFonts w:ascii="Times New Roman" w:hAnsi="Times New Roman" w:cs="Times New Roman"/>
              </w:rPr>
              <w:t xml:space="preserve">„Vaivorykštės“ gimnazijai </w:t>
            </w:r>
            <w:r w:rsidRPr="006B4F3E">
              <w:rPr>
                <w:rFonts w:ascii="Times New Roman" w:hAnsi="Times New Roman" w:cs="Times New Roman"/>
                <w:lang w:eastAsia="lt-LT"/>
              </w:rPr>
              <w:t xml:space="preserve">mokyklinį M2 klasės autobusą „Volkswagen </w:t>
            </w:r>
            <w:proofErr w:type="spellStart"/>
            <w:r w:rsidRPr="006B4F3E">
              <w:rPr>
                <w:rFonts w:ascii="Times New Roman" w:hAnsi="Times New Roman" w:cs="Times New Roman"/>
                <w:lang w:eastAsia="lt-LT"/>
              </w:rPr>
              <w:t>Crafter</w:t>
            </w:r>
            <w:proofErr w:type="spellEnd"/>
            <w:r w:rsidRPr="006B4F3E">
              <w:rPr>
                <w:rFonts w:ascii="Times New Roman" w:hAnsi="Times New Roman" w:cs="Times New Roman"/>
                <w:lang w:eastAsia="lt-LT"/>
              </w:rPr>
              <w:t xml:space="preserve">“, </w:t>
            </w:r>
            <w:proofErr w:type="spellStart"/>
            <w:r w:rsidRPr="006B4F3E">
              <w:rPr>
                <w:rFonts w:ascii="Times New Roman" w:hAnsi="Times New Roman" w:cs="Times New Roman"/>
              </w:rPr>
              <w:t>Vėžaičių</w:t>
            </w:r>
            <w:proofErr w:type="spellEnd"/>
            <w:r w:rsidRPr="006B4F3E">
              <w:rPr>
                <w:rFonts w:ascii="Times New Roman" w:hAnsi="Times New Roman" w:cs="Times New Roman"/>
              </w:rPr>
              <w:t xml:space="preserve"> pagrindinei mokyklai </w:t>
            </w:r>
            <w:r w:rsidRPr="006B4F3E">
              <w:rPr>
                <w:rFonts w:ascii="Times New Roman" w:hAnsi="Times New Roman" w:cs="Times New Roman"/>
                <w:lang w:eastAsia="lt-LT"/>
              </w:rPr>
              <w:t xml:space="preserve">mokyklinį M2 klasės autobusą „Volkswagen </w:t>
            </w:r>
            <w:proofErr w:type="spellStart"/>
            <w:r w:rsidRPr="006B4F3E">
              <w:rPr>
                <w:rFonts w:ascii="Times New Roman" w:hAnsi="Times New Roman" w:cs="Times New Roman"/>
                <w:lang w:eastAsia="lt-LT"/>
              </w:rPr>
              <w:t>Crafter</w:t>
            </w:r>
            <w:proofErr w:type="spellEnd"/>
            <w:r w:rsidRPr="006B4F3E">
              <w:rPr>
                <w:rFonts w:ascii="Times New Roman" w:hAnsi="Times New Roman" w:cs="Times New Roman"/>
                <w:lang w:eastAsia="lt-LT"/>
              </w:rPr>
              <w:t>“.</w:t>
            </w:r>
            <w:r w:rsidRPr="006B4F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5B12" w:rsidRPr="00C224C6" w:rsidTr="00502A6C">
        <w:trPr>
          <w:cantSplit/>
          <w:trHeight w:val="363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T11-356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2018 m. balandžio 26 d. sprendimo Nr. T11-220 „Dėl pritarimo teikti paraišką ir investicinio projekto finansavimo pagal Lietuvos Respublikos Aplinkos projektų valdymo agentūros skelbiamą kvietimą“ pakeitimo. 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pStyle w:val="Pagrindiniotekstotrauka"/>
              <w:ind w:left="-10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Papildytas</w:t>
            </w:r>
            <w:r w:rsidRPr="00C224C6">
              <w:rPr>
                <w:sz w:val="22"/>
                <w:szCs w:val="22"/>
              </w:rPr>
              <w:t xml:space="preserve"> Klaipėdos rajono savivaldybės tarybos 2</w:t>
            </w:r>
            <w:r>
              <w:rPr>
                <w:sz w:val="22"/>
                <w:szCs w:val="22"/>
              </w:rPr>
              <w:t>018 m. balandžio 26 d. sprendimas</w:t>
            </w:r>
            <w:r w:rsidRPr="00C224C6">
              <w:rPr>
                <w:sz w:val="22"/>
                <w:szCs w:val="22"/>
              </w:rPr>
              <w:t xml:space="preserve"> Nr. T11-220 „Dėl pritarimo teikti paraišką ir investicinio projekto finansavimo pagal Lietuvos Respublikos Aplinkos projektų valdymo agentūros skelbia</w:t>
            </w:r>
            <w:r>
              <w:rPr>
                <w:sz w:val="22"/>
                <w:szCs w:val="22"/>
              </w:rPr>
              <w:t>mą kvietimą“ 4 punktu, kuriuo siekiama u</w:t>
            </w:r>
            <w:r w:rsidRPr="00C224C6">
              <w:rPr>
                <w:sz w:val="22"/>
                <w:szCs w:val="22"/>
              </w:rPr>
              <w:t>žtikrinti projekto veiklų finansinį tęstinumą 5 metus po projekto pabaigos.“</w:t>
            </w:r>
          </w:p>
        </w:tc>
      </w:tr>
      <w:tr w:rsidR="009A5B12" w:rsidRPr="00C224C6" w:rsidTr="008D1C8B">
        <w:trPr>
          <w:cantSplit/>
          <w:trHeight w:val="549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T11-357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atstovo delegavimo į regioninę kultūros tarybą. 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 xml:space="preserve">Nutarta deleguoti Klaipėdos rajono savivaldybės administracijos Kultūros skyriaus vyr. specialistę Jolitą </w:t>
            </w:r>
            <w:proofErr w:type="spellStart"/>
            <w:r w:rsidRPr="00C224C6">
              <w:rPr>
                <w:rFonts w:ascii="Times New Roman" w:hAnsi="Times New Roman" w:cs="Times New Roman"/>
              </w:rPr>
              <w:t>Latakienę</w:t>
            </w:r>
            <w:proofErr w:type="spellEnd"/>
            <w:r w:rsidRPr="00C224C6">
              <w:rPr>
                <w:rFonts w:ascii="Times New Roman" w:hAnsi="Times New Roman" w:cs="Times New Roman"/>
              </w:rPr>
              <w:t xml:space="preserve"> į Lietuvos Respublikos kultūros ministerijos formuojamą regioninę kultūros tarybą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B12" w:rsidRPr="00C224C6" w:rsidTr="00C945FB">
        <w:trPr>
          <w:cantSplit/>
          <w:trHeight w:val="415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T11-358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balsavimo „Medienos produktų gamybos inovacijų“ klasteryje.</w:t>
            </w: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spacing w:after="0" w:line="240" w:lineRule="auto"/>
              <w:ind w:left="-102"/>
              <w:jc w:val="both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hAnsi="Times New Roman" w:cs="Times New Roman"/>
              </w:rPr>
              <w:t>Klaipėdos rajono savivaldybės meras įgaliotas balsuoti „Už“ dėl VšĮ Kauno technikos profesinio mokymo centro priėmimo į „Medienos produktų gamybos inovacijų“ klaster</w:t>
            </w:r>
            <w:r>
              <w:rPr>
                <w:rFonts w:ascii="Times New Roman" w:hAnsi="Times New Roman" w:cs="Times New Roman"/>
              </w:rPr>
              <w:t>į.</w:t>
            </w:r>
          </w:p>
        </w:tc>
      </w:tr>
      <w:tr w:rsidR="009A5B12" w:rsidRPr="00C224C6" w:rsidTr="00124AF1">
        <w:trPr>
          <w:cantSplit/>
          <w:trHeight w:val="465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T11-359</w:t>
            </w:r>
          </w:p>
        </w:tc>
        <w:tc>
          <w:tcPr>
            <w:tcW w:w="4394" w:type="dxa"/>
            <w:vAlign w:val="center"/>
          </w:tcPr>
          <w:p w:rsidR="009A5B12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pavedimo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vykdyti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atvejo vadybos funkcij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</w:t>
            </w:r>
            <w:r w:rsidRPr="00C224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Klaipėdos rajono savivaldybėje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A5B12" w:rsidRPr="00C224C6" w:rsidRDefault="009A5B12" w:rsidP="009A5B12">
            <w:pPr>
              <w:pStyle w:val="statymopavad"/>
              <w:spacing w:after="240"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9A5B12" w:rsidRPr="00C224C6" w:rsidRDefault="009A5B12" w:rsidP="009A5B12">
            <w:pPr>
              <w:tabs>
                <w:tab w:val="right" w:pos="9639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Pavesta</w:t>
            </w:r>
            <w:r w:rsidRPr="00C224C6">
              <w:rPr>
                <w:rFonts w:ascii="Times New Roman" w:hAnsi="Times New Roman" w:cs="Times New Roman"/>
              </w:rPr>
              <w:t xml:space="preserve"> Klaipėdos rajono savivaldybės administracijos direktoriui organizuoti atvejo vadybos funkcijų įgyvendinimą Kl</w:t>
            </w:r>
            <w:r>
              <w:rPr>
                <w:rFonts w:ascii="Times New Roman" w:hAnsi="Times New Roman" w:cs="Times New Roman"/>
              </w:rPr>
              <w:t>aipėdos rajono savivaldybėje.</w:t>
            </w:r>
          </w:p>
        </w:tc>
      </w:tr>
      <w:tr w:rsidR="009A5B12" w:rsidRPr="00C224C6" w:rsidTr="0062788B">
        <w:trPr>
          <w:cantSplit/>
          <w:trHeight w:val="515"/>
        </w:trPr>
        <w:tc>
          <w:tcPr>
            <w:tcW w:w="1000" w:type="dxa"/>
          </w:tcPr>
          <w:p w:rsidR="009A5B12" w:rsidRPr="00C224C6" w:rsidRDefault="009A5B12" w:rsidP="009A5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C6">
              <w:rPr>
                <w:rFonts w:ascii="Times New Roman" w:eastAsia="Times New Roman" w:hAnsi="Times New Roman" w:cs="Times New Roman"/>
                <w:lang w:eastAsia="lt-LT"/>
              </w:rPr>
              <w:t>T11-360</w:t>
            </w:r>
          </w:p>
        </w:tc>
        <w:tc>
          <w:tcPr>
            <w:tcW w:w="4394" w:type="dxa"/>
            <w:vAlign w:val="center"/>
          </w:tcPr>
          <w:p w:rsidR="009A5B12" w:rsidRPr="00A47924" w:rsidRDefault="009A5B12" w:rsidP="009A5B12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7924">
              <w:rPr>
                <w:rFonts w:ascii="Times New Roman" w:hAnsi="Times New Roman" w:cs="Times New Roman"/>
                <w:shd w:val="clear" w:color="auto" w:fill="FFFFFF"/>
              </w:rPr>
              <w:t>Dėl Klaipėdos rajono savivaldybės administracijos struktūros patvirtinimo</w:t>
            </w:r>
          </w:p>
        </w:tc>
        <w:tc>
          <w:tcPr>
            <w:tcW w:w="4394" w:type="dxa"/>
            <w:vAlign w:val="center"/>
          </w:tcPr>
          <w:p w:rsidR="009A5B12" w:rsidRPr="00A47924" w:rsidRDefault="009A5B12" w:rsidP="009A5B12">
            <w:pPr>
              <w:tabs>
                <w:tab w:val="left" w:pos="1134"/>
              </w:tabs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Patvirtinta</w:t>
            </w:r>
            <w:r w:rsidRPr="00A47924">
              <w:rPr>
                <w:rFonts w:ascii="Times New Roman" w:hAnsi="Times New Roman" w:cs="Times New Roman"/>
              </w:rPr>
              <w:t xml:space="preserve"> Klaipėdos rajono savivaldybės admin</w:t>
            </w:r>
            <w:r>
              <w:rPr>
                <w:rFonts w:ascii="Times New Roman" w:hAnsi="Times New Roman" w:cs="Times New Roman"/>
              </w:rPr>
              <w:t>istracijos struktūra</w:t>
            </w:r>
            <w:r w:rsidRPr="00A47924">
              <w:rPr>
                <w:rFonts w:ascii="Times New Roman" w:hAnsi="Times New Roman" w:cs="Times New Roman"/>
              </w:rPr>
              <w:t>.</w:t>
            </w:r>
          </w:p>
        </w:tc>
      </w:tr>
      <w:bookmarkEnd w:id="1"/>
    </w:tbl>
    <w:p w:rsidR="00414097" w:rsidRPr="00C224C6" w:rsidRDefault="00414097" w:rsidP="006B4F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724F7A" w:rsidRPr="00C224C6" w:rsidRDefault="00B6585B" w:rsidP="006B4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bookmarkStart w:id="5" w:name="_Hlk504649975"/>
      <w:r w:rsidRPr="00C224C6">
        <w:rPr>
          <w:rFonts w:ascii="Times New Roman" w:eastAsia="Times New Roman" w:hAnsi="Times New Roman" w:cs="Times New Roman"/>
          <w:lang w:eastAsia="lt-LT"/>
        </w:rPr>
        <w:t xml:space="preserve">Visi šių sprendimų tekstai skelbiami Savivaldybės internetinėje svetainėje </w:t>
      </w:r>
      <w:hyperlink r:id="rId8" w:history="1">
        <w:r w:rsidRPr="00C224C6">
          <w:rPr>
            <w:rFonts w:ascii="Times New Roman" w:eastAsia="Times New Roman" w:hAnsi="Times New Roman" w:cs="Times New Roman"/>
            <w:color w:val="0070C0"/>
            <w:u w:val="single"/>
            <w:lang w:eastAsia="lt-LT"/>
          </w:rPr>
          <w:t>www.klaipedos-r.lt</w:t>
        </w:r>
      </w:hyperlink>
      <w:r w:rsidRPr="00C224C6">
        <w:rPr>
          <w:rFonts w:ascii="Times New Roman" w:eastAsia="Times New Roman" w:hAnsi="Times New Roman" w:cs="Times New Roman"/>
          <w:color w:val="0070C0"/>
          <w:lang w:eastAsia="lt-LT"/>
        </w:rPr>
        <w:t xml:space="preserve">. </w:t>
      </w:r>
      <w:r w:rsidRPr="00C224C6">
        <w:rPr>
          <w:rFonts w:ascii="Times New Roman" w:eastAsia="Times New Roman" w:hAnsi="Times New Roman" w:cs="Times New Roman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="002F741A" w:rsidRPr="00C224C6">
          <w:rPr>
            <w:rStyle w:val="Hipersaitas"/>
            <w:rFonts w:ascii="Times New Roman" w:eastAsia="Times New Roman" w:hAnsi="Times New Roman" w:cs="Times New Roman"/>
            <w:color w:val="0070C0"/>
            <w:lang w:eastAsia="lt-LT"/>
          </w:rPr>
          <w:t>www.e-tar.lt</w:t>
        </w:r>
      </w:hyperlink>
      <w:r w:rsidRPr="00C224C6">
        <w:rPr>
          <w:rFonts w:ascii="Times New Roman" w:eastAsia="Times New Roman" w:hAnsi="Times New Roman" w:cs="Times New Roman"/>
          <w:color w:val="0070C0"/>
          <w:lang w:eastAsia="lt-LT"/>
        </w:rPr>
        <w:t>.</w:t>
      </w:r>
      <w:bookmarkEnd w:id="5"/>
    </w:p>
    <w:p w:rsidR="004C0D81" w:rsidRPr="00C224C6" w:rsidRDefault="004C0D81" w:rsidP="006B4F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4C0D81" w:rsidRPr="00C224C6" w:rsidRDefault="004C0D81" w:rsidP="006B4F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B37D52" w:rsidRPr="00C224C6" w:rsidRDefault="00B37D52" w:rsidP="006B4F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B37D52" w:rsidRPr="00C224C6" w:rsidRDefault="00B37D52" w:rsidP="006B4F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882AC8" w:rsidRPr="00C224C6" w:rsidRDefault="00B6585B" w:rsidP="006B4F3E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C224C6">
        <w:rPr>
          <w:rFonts w:ascii="Times New Roman" w:eastAsia="Times New Roman" w:hAnsi="Times New Roman" w:cs="Times New Roman"/>
          <w:lang w:eastAsia="lt-LT"/>
        </w:rPr>
        <w:t>Savivaldybės meras</w:t>
      </w:r>
      <w:r w:rsidRPr="00C224C6">
        <w:rPr>
          <w:rFonts w:ascii="Times New Roman" w:eastAsia="Times New Roman" w:hAnsi="Times New Roman" w:cs="Times New Roman"/>
          <w:lang w:eastAsia="lt-LT"/>
        </w:rPr>
        <w:tab/>
      </w:r>
      <w:r w:rsidRPr="00C224C6">
        <w:rPr>
          <w:rFonts w:ascii="Times New Roman" w:eastAsia="Times New Roman" w:hAnsi="Times New Roman" w:cs="Times New Roman"/>
          <w:lang w:eastAsia="lt-LT"/>
        </w:rPr>
        <w:tab/>
      </w:r>
      <w:r w:rsidRPr="00C224C6">
        <w:rPr>
          <w:rFonts w:ascii="Times New Roman" w:eastAsia="Times New Roman" w:hAnsi="Times New Roman" w:cs="Times New Roman"/>
          <w:lang w:eastAsia="lt-LT"/>
        </w:rPr>
        <w:tab/>
      </w:r>
      <w:r w:rsidRPr="00C224C6">
        <w:rPr>
          <w:rFonts w:ascii="Times New Roman" w:eastAsia="Times New Roman" w:hAnsi="Times New Roman" w:cs="Times New Roman"/>
          <w:lang w:eastAsia="lt-LT"/>
        </w:rPr>
        <w:tab/>
        <w:t xml:space="preserve">          </w:t>
      </w:r>
      <w:r w:rsidR="00D42715" w:rsidRPr="00C224C6">
        <w:rPr>
          <w:rFonts w:ascii="Times New Roman" w:eastAsia="Times New Roman" w:hAnsi="Times New Roman" w:cs="Times New Roman"/>
          <w:lang w:eastAsia="lt-LT"/>
        </w:rPr>
        <w:t xml:space="preserve">       </w:t>
      </w:r>
      <w:r w:rsidRPr="00C224C6">
        <w:rPr>
          <w:rFonts w:ascii="Times New Roman" w:eastAsia="Times New Roman" w:hAnsi="Times New Roman" w:cs="Times New Roman"/>
          <w:lang w:eastAsia="lt-LT"/>
        </w:rPr>
        <w:t xml:space="preserve">  Vaclovas Dačkauskas </w:t>
      </w:r>
    </w:p>
    <w:sectPr w:rsidR="00882AC8" w:rsidRPr="00C224C6" w:rsidSect="00A91D17">
      <w:headerReference w:type="even" r:id="rId10"/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A5" w:rsidRDefault="001F52A5">
      <w:pPr>
        <w:spacing w:after="0" w:line="240" w:lineRule="auto"/>
      </w:pPr>
      <w:r>
        <w:separator/>
      </w:r>
    </w:p>
  </w:endnote>
  <w:endnote w:type="continuationSeparator" w:id="0">
    <w:p w:rsidR="001F52A5" w:rsidRDefault="001F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A5" w:rsidRDefault="001F52A5">
      <w:pPr>
        <w:spacing w:after="0" w:line="240" w:lineRule="auto"/>
      </w:pPr>
      <w:r>
        <w:separator/>
      </w:r>
    </w:p>
  </w:footnote>
  <w:footnote w:type="continuationSeparator" w:id="0">
    <w:p w:rsidR="001F52A5" w:rsidRDefault="001F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Default="0043095F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3095F" w:rsidRDefault="004309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Pr="004154F2" w:rsidRDefault="0043095F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4154F2">
      <w:rPr>
        <w:rStyle w:val="Puslapionumeris"/>
        <w:rFonts w:ascii="Times New Roman" w:hAnsi="Times New Roman" w:cs="Times New Roman"/>
      </w:rPr>
      <w:fldChar w:fldCharType="begin"/>
    </w:r>
    <w:r w:rsidRPr="004154F2">
      <w:rPr>
        <w:rStyle w:val="Puslapionumeris"/>
        <w:rFonts w:ascii="Times New Roman" w:hAnsi="Times New Roman" w:cs="Times New Roman"/>
      </w:rPr>
      <w:instrText xml:space="preserve">PAGE  </w:instrText>
    </w:r>
    <w:r w:rsidRPr="004154F2">
      <w:rPr>
        <w:rStyle w:val="Puslapionumeris"/>
        <w:rFonts w:ascii="Times New Roman" w:hAnsi="Times New Roman" w:cs="Times New Roman"/>
      </w:rPr>
      <w:fldChar w:fldCharType="separate"/>
    </w:r>
    <w:r w:rsidR="0015514E">
      <w:rPr>
        <w:rStyle w:val="Puslapionumeris"/>
        <w:rFonts w:ascii="Times New Roman" w:hAnsi="Times New Roman" w:cs="Times New Roman"/>
        <w:noProof/>
      </w:rPr>
      <w:t>6</w:t>
    </w:r>
    <w:r w:rsidRPr="004154F2">
      <w:rPr>
        <w:rStyle w:val="Puslapionumeris"/>
        <w:rFonts w:ascii="Times New Roman" w:hAnsi="Times New Roman" w:cs="Times New Roman"/>
      </w:rPr>
      <w:fldChar w:fldCharType="end"/>
    </w:r>
  </w:p>
  <w:p w:rsidR="0043095F" w:rsidRPr="004154F2" w:rsidRDefault="0043095F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1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214B6748"/>
    <w:multiLevelType w:val="hybridMultilevel"/>
    <w:tmpl w:val="5C1AB55E"/>
    <w:lvl w:ilvl="0" w:tplc="4E8CE246">
      <w:start w:val="1"/>
      <w:numFmt w:val="decimal"/>
      <w:lvlText w:val="%1."/>
      <w:lvlJc w:val="left"/>
      <w:pPr>
        <w:ind w:left="120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C4496"/>
    <w:multiLevelType w:val="hybridMultilevel"/>
    <w:tmpl w:val="7F2E7204"/>
    <w:lvl w:ilvl="0" w:tplc="AF4C6DC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F75A1D"/>
    <w:multiLevelType w:val="hybridMultilevel"/>
    <w:tmpl w:val="903855A4"/>
    <w:lvl w:ilvl="0" w:tplc="D32A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FC8176F"/>
    <w:multiLevelType w:val="multilevel"/>
    <w:tmpl w:val="D930B0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13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5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8D1"/>
    <w:rsid w:val="000260F2"/>
    <w:rsid w:val="000266F9"/>
    <w:rsid w:val="00030B90"/>
    <w:rsid w:val="0003645C"/>
    <w:rsid w:val="00037947"/>
    <w:rsid w:val="00041808"/>
    <w:rsid w:val="00046C13"/>
    <w:rsid w:val="00055932"/>
    <w:rsid w:val="00061447"/>
    <w:rsid w:val="00070978"/>
    <w:rsid w:val="00073819"/>
    <w:rsid w:val="00077482"/>
    <w:rsid w:val="0009099E"/>
    <w:rsid w:val="00095241"/>
    <w:rsid w:val="000A081E"/>
    <w:rsid w:val="000A0B07"/>
    <w:rsid w:val="000B2D55"/>
    <w:rsid w:val="000B6C9D"/>
    <w:rsid w:val="000C685E"/>
    <w:rsid w:val="000D171A"/>
    <w:rsid w:val="000D382A"/>
    <w:rsid w:val="000D5396"/>
    <w:rsid w:val="000E78E7"/>
    <w:rsid w:val="000F3932"/>
    <w:rsid w:val="001033DD"/>
    <w:rsid w:val="00104220"/>
    <w:rsid w:val="00113EA0"/>
    <w:rsid w:val="001215AE"/>
    <w:rsid w:val="00126144"/>
    <w:rsid w:val="00126459"/>
    <w:rsid w:val="00130216"/>
    <w:rsid w:val="00133D2C"/>
    <w:rsid w:val="00134A23"/>
    <w:rsid w:val="00135D1C"/>
    <w:rsid w:val="00137421"/>
    <w:rsid w:val="00153F9F"/>
    <w:rsid w:val="0015514E"/>
    <w:rsid w:val="0015554C"/>
    <w:rsid w:val="00156369"/>
    <w:rsid w:val="00156E3F"/>
    <w:rsid w:val="0017177A"/>
    <w:rsid w:val="001867FD"/>
    <w:rsid w:val="00193A3D"/>
    <w:rsid w:val="00196967"/>
    <w:rsid w:val="001A3899"/>
    <w:rsid w:val="001B3A05"/>
    <w:rsid w:val="001B7A10"/>
    <w:rsid w:val="001C2428"/>
    <w:rsid w:val="001C29BC"/>
    <w:rsid w:val="001E5DCF"/>
    <w:rsid w:val="001E748C"/>
    <w:rsid w:val="001F21F2"/>
    <w:rsid w:val="001F52A5"/>
    <w:rsid w:val="00207307"/>
    <w:rsid w:val="0022206D"/>
    <w:rsid w:val="00224BF9"/>
    <w:rsid w:val="00230CD0"/>
    <w:rsid w:val="002361EC"/>
    <w:rsid w:val="002403FD"/>
    <w:rsid w:val="0024422A"/>
    <w:rsid w:val="0024770E"/>
    <w:rsid w:val="00252D6D"/>
    <w:rsid w:val="00256ADC"/>
    <w:rsid w:val="00260538"/>
    <w:rsid w:val="00272D79"/>
    <w:rsid w:val="00276CAB"/>
    <w:rsid w:val="00291596"/>
    <w:rsid w:val="00292009"/>
    <w:rsid w:val="00293AE5"/>
    <w:rsid w:val="002967D2"/>
    <w:rsid w:val="002A43BE"/>
    <w:rsid w:val="002A75AD"/>
    <w:rsid w:val="002B29FE"/>
    <w:rsid w:val="002C7621"/>
    <w:rsid w:val="002D1036"/>
    <w:rsid w:val="002D29D1"/>
    <w:rsid w:val="002E0215"/>
    <w:rsid w:val="002E076F"/>
    <w:rsid w:val="002E0D3D"/>
    <w:rsid w:val="002E1A3B"/>
    <w:rsid w:val="002F39A9"/>
    <w:rsid w:val="002F741A"/>
    <w:rsid w:val="00307050"/>
    <w:rsid w:val="003078A7"/>
    <w:rsid w:val="00315881"/>
    <w:rsid w:val="003262C4"/>
    <w:rsid w:val="003317C9"/>
    <w:rsid w:val="00354A0B"/>
    <w:rsid w:val="00356FA9"/>
    <w:rsid w:val="00375359"/>
    <w:rsid w:val="00383D57"/>
    <w:rsid w:val="00384C7E"/>
    <w:rsid w:val="0038514C"/>
    <w:rsid w:val="00385ABC"/>
    <w:rsid w:val="0039030C"/>
    <w:rsid w:val="00393BF0"/>
    <w:rsid w:val="00396053"/>
    <w:rsid w:val="003A1655"/>
    <w:rsid w:val="003A3FCB"/>
    <w:rsid w:val="003B23AE"/>
    <w:rsid w:val="003B68FB"/>
    <w:rsid w:val="003C681B"/>
    <w:rsid w:val="003D1579"/>
    <w:rsid w:val="003D7AAF"/>
    <w:rsid w:val="003E2287"/>
    <w:rsid w:val="003E5AC5"/>
    <w:rsid w:val="00410996"/>
    <w:rsid w:val="004118D6"/>
    <w:rsid w:val="00413927"/>
    <w:rsid w:val="00414097"/>
    <w:rsid w:val="004154F2"/>
    <w:rsid w:val="0043095F"/>
    <w:rsid w:val="00446886"/>
    <w:rsid w:val="00455EA6"/>
    <w:rsid w:val="00466A30"/>
    <w:rsid w:val="004768CC"/>
    <w:rsid w:val="0049022F"/>
    <w:rsid w:val="00494549"/>
    <w:rsid w:val="00494B18"/>
    <w:rsid w:val="004A2700"/>
    <w:rsid w:val="004A6673"/>
    <w:rsid w:val="004B3D8B"/>
    <w:rsid w:val="004C0D81"/>
    <w:rsid w:val="004C675C"/>
    <w:rsid w:val="004D1601"/>
    <w:rsid w:val="004D4D4C"/>
    <w:rsid w:val="004F2572"/>
    <w:rsid w:val="004F4C21"/>
    <w:rsid w:val="004F7DE4"/>
    <w:rsid w:val="00502067"/>
    <w:rsid w:val="0051205D"/>
    <w:rsid w:val="005151C7"/>
    <w:rsid w:val="00516BAA"/>
    <w:rsid w:val="00517784"/>
    <w:rsid w:val="00524F97"/>
    <w:rsid w:val="005321B9"/>
    <w:rsid w:val="00533CF9"/>
    <w:rsid w:val="00535A5B"/>
    <w:rsid w:val="005360BA"/>
    <w:rsid w:val="00543852"/>
    <w:rsid w:val="00547660"/>
    <w:rsid w:val="00553BAA"/>
    <w:rsid w:val="005542FA"/>
    <w:rsid w:val="00554E2B"/>
    <w:rsid w:val="00566137"/>
    <w:rsid w:val="005667EF"/>
    <w:rsid w:val="00570AF4"/>
    <w:rsid w:val="00572761"/>
    <w:rsid w:val="005757CC"/>
    <w:rsid w:val="0059147C"/>
    <w:rsid w:val="00594BA0"/>
    <w:rsid w:val="005A42A2"/>
    <w:rsid w:val="005A7983"/>
    <w:rsid w:val="005B1A29"/>
    <w:rsid w:val="005C2A8D"/>
    <w:rsid w:val="005C4801"/>
    <w:rsid w:val="005C73BB"/>
    <w:rsid w:val="005E59C7"/>
    <w:rsid w:val="005F50A5"/>
    <w:rsid w:val="005F53FA"/>
    <w:rsid w:val="00606B46"/>
    <w:rsid w:val="00607385"/>
    <w:rsid w:val="00610380"/>
    <w:rsid w:val="006136E6"/>
    <w:rsid w:val="006224E7"/>
    <w:rsid w:val="006230B1"/>
    <w:rsid w:val="0062788B"/>
    <w:rsid w:val="00630856"/>
    <w:rsid w:val="00642677"/>
    <w:rsid w:val="00647194"/>
    <w:rsid w:val="00647579"/>
    <w:rsid w:val="00654E7A"/>
    <w:rsid w:val="00656E89"/>
    <w:rsid w:val="0066075D"/>
    <w:rsid w:val="00667F15"/>
    <w:rsid w:val="00673C4A"/>
    <w:rsid w:val="006A0EEC"/>
    <w:rsid w:val="006B1918"/>
    <w:rsid w:val="006B4F3E"/>
    <w:rsid w:val="006B5F27"/>
    <w:rsid w:val="006C1E59"/>
    <w:rsid w:val="006C300F"/>
    <w:rsid w:val="006C3CCF"/>
    <w:rsid w:val="006D1ED8"/>
    <w:rsid w:val="006E0CA0"/>
    <w:rsid w:val="006E2FD0"/>
    <w:rsid w:val="006E5350"/>
    <w:rsid w:val="00701F20"/>
    <w:rsid w:val="0071050F"/>
    <w:rsid w:val="00710581"/>
    <w:rsid w:val="00713B46"/>
    <w:rsid w:val="00713FF8"/>
    <w:rsid w:val="0071617C"/>
    <w:rsid w:val="0072008D"/>
    <w:rsid w:val="00720E7C"/>
    <w:rsid w:val="00722D99"/>
    <w:rsid w:val="00724F7A"/>
    <w:rsid w:val="0072510D"/>
    <w:rsid w:val="00732C67"/>
    <w:rsid w:val="00736679"/>
    <w:rsid w:val="00736DAD"/>
    <w:rsid w:val="00742406"/>
    <w:rsid w:val="0074572E"/>
    <w:rsid w:val="00756E64"/>
    <w:rsid w:val="007575EA"/>
    <w:rsid w:val="007612C9"/>
    <w:rsid w:val="007614BF"/>
    <w:rsid w:val="00766D41"/>
    <w:rsid w:val="00775274"/>
    <w:rsid w:val="00781F7A"/>
    <w:rsid w:val="00784D0F"/>
    <w:rsid w:val="007A148D"/>
    <w:rsid w:val="007A37BE"/>
    <w:rsid w:val="007C2655"/>
    <w:rsid w:val="007C3071"/>
    <w:rsid w:val="007D1DA2"/>
    <w:rsid w:val="007E3A33"/>
    <w:rsid w:val="007F2B40"/>
    <w:rsid w:val="00800F89"/>
    <w:rsid w:val="00803A9F"/>
    <w:rsid w:val="008121A2"/>
    <w:rsid w:val="0081258A"/>
    <w:rsid w:val="008148A1"/>
    <w:rsid w:val="00815A79"/>
    <w:rsid w:val="00820ECA"/>
    <w:rsid w:val="00831E77"/>
    <w:rsid w:val="00832F25"/>
    <w:rsid w:val="00843357"/>
    <w:rsid w:val="008524D5"/>
    <w:rsid w:val="00857D0B"/>
    <w:rsid w:val="008645EC"/>
    <w:rsid w:val="008655B0"/>
    <w:rsid w:val="00871A0E"/>
    <w:rsid w:val="00882AC8"/>
    <w:rsid w:val="008A2D2F"/>
    <w:rsid w:val="008A35E1"/>
    <w:rsid w:val="008A3DDC"/>
    <w:rsid w:val="008B1E0B"/>
    <w:rsid w:val="008D2C5B"/>
    <w:rsid w:val="008D7AEA"/>
    <w:rsid w:val="008F6490"/>
    <w:rsid w:val="009011CA"/>
    <w:rsid w:val="009029C3"/>
    <w:rsid w:val="0090604B"/>
    <w:rsid w:val="009148FF"/>
    <w:rsid w:val="009329AD"/>
    <w:rsid w:val="00932F38"/>
    <w:rsid w:val="00945E92"/>
    <w:rsid w:val="00951800"/>
    <w:rsid w:val="00960B7D"/>
    <w:rsid w:val="0096107E"/>
    <w:rsid w:val="0096671D"/>
    <w:rsid w:val="0096735D"/>
    <w:rsid w:val="00967468"/>
    <w:rsid w:val="00984767"/>
    <w:rsid w:val="0099392B"/>
    <w:rsid w:val="009A5B12"/>
    <w:rsid w:val="009A5EE7"/>
    <w:rsid w:val="009C26FE"/>
    <w:rsid w:val="009D21A1"/>
    <w:rsid w:val="009D284F"/>
    <w:rsid w:val="009D317E"/>
    <w:rsid w:val="009D6B68"/>
    <w:rsid w:val="009D7298"/>
    <w:rsid w:val="009D7609"/>
    <w:rsid w:val="009E1A11"/>
    <w:rsid w:val="009F5DC3"/>
    <w:rsid w:val="00A0081C"/>
    <w:rsid w:val="00A060DA"/>
    <w:rsid w:val="00A11706"/>
    <w:rsid w:val="00A2508F"/>
    <w:rsid w:val="00A33C35"/>
    <w:rsid w:val="00A36C4A"/>
    <w:rsid w:val="00A47924"/>
    <w:rsid w:val="00A65BE9"/>
    <w:rsid w:val="00A66780"/>
    <w:rsid w:val="00A67500"/>
    <w:rsid w:val="00A704FF"/>
    <w:rsid w:val="00A7792D"/>
    <w:rsid w:val="00A906D6"/>
    <w:rsid w:val="00A91D17"/>
    <w:rsid w:val="00A93428"/>
    <w:rsid w:val="00A94FA2"/>
    <w:rsid w:val="00AA2C26"/>
    <w:rsid w:val="00AA2F9C"/>
    <w:rsid w:val="00AB5DD8"/>
    <w:rsid w:val="00AC5306"/>
    <w:rsid w:val="00AC785A"/>
    <w:rsid w:val="00AD4D38"/>
    <w:rsid w:val="00AE05D8"/>
    <w:rsid w:val="00AE104B"/>
    <w:rsid w:val="00AF1B53"/>
    <w:rsid w:val="00AF376A"/>
    <w:rsid w:val="00AF5D06"/>
    <w:rsid w:val="00AF6902"/>
    <w:rsid w:val="00AF7110"/>
    <w:rsid w:val="00B04C65"/>
    <w:rsid w:val="00B06595"/>
    <w:rsid w:val="00B06B99"/>
    <w:rsid w:val="00B111EA"/>
    <w:rsid w:val="00B224E7"/>
    <w:rsid w:val="00B238AA"/>
    <w:rsid w:val="00B2422F"/>
    <w:rsid w:val="00B305DF"/>
    <w:rsid w:val="00B37D52"/>
    <w:rsid w:val="00B466E7"/>
    <w:rsid w:val="00B62F19"/>
    <w:rsid w:val="00B6585B"/>
    <w:rsid w:val="00B67651"/>
    <w:rsid w:val="00B77F4E"/>
    <w:rsid w:val="00B821F7"/>
    <w:rsid w:val="00B854FF"/>
    <w:rsid w:val="00B9110C"/>
    <w:rsid w:val="00B92D1D"/>
    <w:rsid w:val="00BA6D0C"/>
    <w:rsid w:val="00BA7B01"/>
    <w:rsid w:val="00BB146B"/>
    <w:rsid w:val="00BB23CA"/>
    <w:rsid w:val="00BB6EAA"/>
    <w:rsid w:val="00BC30A7"/>
    <w:rsid w:val="00BC57BE"/>
    <w:rsid w:val="00BC7EA3"/>
    <w:rsid w:val="00BD55A3"/>
    <w:rsid w:val="00BE3AED"/>
    <w:rsid w:val="00BF782D"/>
    <w:rsid w:val="00C00074"/>
    <w:rsid w:val="00C0345D"/>
    <w:rsid w:val="00C04DDB"/>
    <w:rsid w:val="00C1597E"/>
    <w:rsid w:val="00C224C6"/>
    <w:rsid w:val="00C24473"/>
    <w:rsid w:val="00C321E5"/>
    <w:rsid w:val="00C37801"/>
    <w:rsid w:val="00C430A4"/>
    <w:rsid w:val="00C654F9"/>
    <w:rsid w:val="00C65C16"/>
    <w:rsid w:val="00C822D4"/>
    <w:rsid w:val="00CA1B1B"/>
    <w:rsid w:val="00CA1D82"/>
    <w:rsid w:val="00CB2BB5"/>
    <w:rsid w:val="00CB63FF"/>
    <w:rsid w:val="00CD57D4"/>
    <w:rsid w:val="00CE172A"/>
    <w:rsid w:val="00CF095B"/>
    <w:rsid w:val="00CF1979"/>
    <w:rsid w:val="00D046CF"/>
    <w:rsid w:val="00D048B8"/>
    <w:rsid w:val="00D063FE"/>
    <w:rsid w:val="00D10146"/>
    <w:rsid w:val="00D210A5"/>
    <w:rsid w:val="00D21949"/>
    <w:rsid w:val="00D2343B"/>
    <w:rsid w:val="00D243DD"/>
    <w:rsid w:val="00D321BC"/>
    <w:rsid w:val="00D42715"/>
    <w:rsid w:val="00D438CA"/>
    <w:rsid w:val="00D44B53"/>
    <w:rsid w:val="00D44F25"/>
    <w:rsid w:val="00D5236E"/>
    <w:rsid w:val="00D5371A"/>
    <w:rsid w:val="00D57201"/>
    <w:rsid w:val="00D60098"/>
    <w:rsid w:val="00D602E1"/>
    <w:rsid w:val="00D66895"/>
    <w:rsid w:val="00D84FDF"/>
    <w:rsid w:val="00DA36E4"/>
    <w:rsid w:val="00DB3D72"/>
    <w:rsid w:val="00DB41CC"/>
    <w:rsid w:val="00DC01C9"/>
    <w:rsid w:val="00DC6A81"/>
    <w:rsid w:val="00DC7CB4"/>
    <w:rsid w:val="00DD28F8"/>
    <w:rsid w:val="00DE469C"/>
    <w:rsid w:val="00DE6E14"/>
    <w:rsid w:val="00DF6A80"/>
    <w:rsid w:val="00E07CEB"/>
    <w:rsid w:val="00E20D48"/>
    <w:rsid w:val="00E2158A"/>
    <w:rsid w:val="00E22738"/>
    <w:rsid w:val="00E23F94"/>
    <w:rsid w:val="00E278E6"/>
    <w:rsid w:val="00E32F87"/>
    <w:rsid w:val="00E41F59"/>
    <w:rsid w:val="00E45681"/>
    <w:rsid w:val="00E4731B"/>
    <w:rsid w:val="00E474AD"/>
    <w:rsid w:val="00E5314A"/>
    <w:rsid w:val="00E54790"/>
    <w:rsid w:val="00E548AB"/>
    <w:rsid w:val="00E54FF7"/>
    <w:rsid w:val="00E56CC3"/>
    <w:rsid w:val="00E61417"/>
    <w:rsid w:val="00E743D4"/>
    <w:rsid w:val="00E82699"/>
    <w:rsid w:val="00E8417D"/>
    <w:rsid w:val="00E86A08"/>
    <w:rsid w:val="00EA18FC"/>
    <w:rsid w:val="00ED3FDE"/>
    <w:rsid w:val="00ED4849"/>
    <w:rsid w:val="00EF084B"/>
    <w:rsid w:val="00EF7D5A"/>
    <w:rsid w:val="00F00554"/>
    <w:rsid w:val="00F046B0"/>
    <w:rsid w:val="00F109D5"/>
    <w:rsid w:val="00F14855"/>
    <w:rsid w:val="00F36896"/>
    <w:rsid w:val="00F413C7"/>
    <w:rsid w:val="00F417C3"/>
    <w:rsid w:val="00F50D7C"/>
    <w:rsid w:val="00F76F42"/>
    <w:rsid w:val="00F85299"/>
    <w:rsid w:val="00F93994"/>
    <w:rsid w:val="00F94BEA"/>
    <w:rsid w:val="00F95D62"/>
    <w:rsid w:val="00FB5AE8"/>
    <w:rsid w:val="00FB76E0"/>
    <w:rsid w:val="00FC2F2F"/>
    <w:rsid w:val="00FD2000"/>
    <w:rsid w:val="00FD4BD0"/>
    <w:rsid w:val="00FD7C8C"/>
    <w:rsid w:val="00FE44C1"/>
    <w:rsid w:val="00FF69C7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basedOn w:val="prastasis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B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rsid w:val="005F5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F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B2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BB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321E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321E5"/>
  </w:style>
  <w:style w:type="paragraph" w:styleId="prastasiniatinklio">
    <w:name w:val="Normal (Web)"/>
    <w:basedOn w:val="prastasis"/>
    <w:uiPriority w:val="99"/>
    <w:unhideWhenUsed/>
    <w:rsid w:val="00E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rsid w:val="0043095F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A6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A6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1799-DCFF-4A3E-A74B-55AEEC94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10376</Words>
  <Characters>5915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2018-06-28T13:24:00Z</cp:lastPrinted>
  <dcterms:created xsi:type="dcterms:W3CDTF">2018-07-04T08:09:00Z</dcterms:created>
  <dcterms:modified xsi:type="dcterms:W3CDTF">2018-07-04T08:09:00Z</dcterms:modified>
</cp:coreProperties>
</file>