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2FB43" w14:textId="77777777" w:rsidR="00CA40DB" w:rsidRDefault="00CA40DB" w:rsidP="00080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8087D">
        <w:rPr>
          <w:rFonts w:ascii="Times New Roman" w:hAnsi="Times New Roman" w:cs="Times New Roman"/>
          <w:b/>
          <w:sz w:val="28"/>
          <w:szCs w:val="28"/>
          <w:lang w:val="lt-LT"/>
        </w:rPr>
        <w:t xml:space="preserve">KLAIPĖDOS RAJONO SAVIVALDYBĖS TARYBOS NARĖS, </w:t>
      </w:r>
    </w:p>
    <w:p w14:paraId="184E2371" w14:textId="77777777" w:rsidR="0008087D" w:rsidRPr="0008087D" w:rsidRDefault="00CA40DB" w:rsidP="00080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8087D">
        <w:rPr>
          <w:rFonts w:ascii="Times New Roman" w:hAnsi="Times New Roman" w:cs="Times New Roman"/>
          <w:b/>
          <w:sz w:val="28"/>
          <w:szCs w:val="28"/>
          <w:lang w:val="lt-LT"/>
        </w:rPr>
        <w:t>LORETOS PIAULOKAITĖS-MOTUZIENĖS 20</w:t>
      </w:r>
      <w:r w:rsidR="008E2D53">
        <w:rPr>
          <w:rFonts w:ascii="Times New Roman" w:hAnsi="Times New Roman" w:cs="Times New Roman"/>
          <w:b/>
          <w:sz w:val="28"/>
          <w:szCs w:val="28"/>
          <w:lang w:val="lt-LT"/>
        </w:rPr>
        <w:t>20</w:t>
      </w:r>
      <w:r w:rsidRPr="0008087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 VEIKLOS ATASKAITA</w:t>
      </w:r>
    </w:p>
    <w:p w14:paraId="08B26153" w14:textId="77777777" w:rsidR="002D418B" w:rsidRPr="0008087D" w:rsidRDefault="00943178" w:rsidP="0008087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2930472E" wp14:editId="3C2772C6">
            <wp:simplePos x="0" y="0"/>
            <wp:positionH relativeFrom="column">
              <wp:posOffset>26670</wp:posOffset>
            </wp:positionH>
            <wp:positionV relativeFrom="paragraph">
              <wp:posOffset>291465</wp:posOffset>
            </wp:positionV>
            <wp:extent cx="1714500" cy="3124200"/>
            <wp:effectExtent l="0" t="0" r="0" b="0"/>
            <wp:wrapSquare wrapText="bothSides"/>
            <wp:docPr id="7" name="Paveikslėlis 7" descr="D:\dokumentai\Tarybos nario ataskaita\foto 2020\02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dokumentai\Tarybos nario ataskaita\foto 2020\02 – kop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C5444" w14:textId="724AB8F8" w:rsidR="00CA40DB" w:rsidRDefault="0086565D" w:rsidP="00943178">
      <w:pPr>
        <w:spacing w:after="0" w:line="257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2020 metai buvo pilni netikėtumų visiems, tame tarpe ir tarybos nariams. Sausio ir vasa</w:t>
      </w:r>
      <w:r w:rsidR="005029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rio mėnes</w:t>
      </w:r>
      <w:r w:rsidR="00533A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iais</w:t>
      </w:r>
      <w:r w:rsidR="005029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posėdžiavome įpra</w:t>
      </w:r>
      <w:r w:rsidR="00533A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="005029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5029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Mums, VO „Bendrai visi“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5029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dar pavyko suorganizuoti kovo 11-osios vėliavos nešim</w:t>
      </w:r>
      <w:r w:rsidR="006F3C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ą</w:t>
      </w:r>
      <w:r w:rsidR="005029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pagrindine Gargždų gatve, o kovo 16 dieną visi atsikėlėme, Lietuvoje paskelbus griežtus</w:t>
      </w:r>
      <w:r w:rsidR="009431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5029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apribojimus. Kovo 14 dieną meras dėl karantino posėdį atšaukė</w:t>
      </w:r>
      <w:r w:rsidR="00533A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T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ikėtasi, kad pandemija kaip eilinė epidemija pasibaigs per 2 ar 4 savaites. Niekas negalėjo pagalvoti, kad viskas užsitęs taip ilgai ir į posėdžių salę mes nebegrįšime net iki metų galo. Dėl atidėto kovo mėnesio posėdžio ir dėl skubiai reikalingų su pandemija susijusių sprendimų į nuotolinius posėdžius balandį rinkomės net tris kartus. Pirmieji posėdžiai buvo nelengvi, tačiau mes išmokome, tapome disciplinuoti ir iki metų galo 10 kartų susitikome virtualiai priimti Klaipėdos rajonui svarbi</w:t>
      </w:r>
      <w:r w:rsidR="00B2145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ų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sprendim</w:t>
      </w:r>
      <w:r w:rsidR="00B2145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ų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11498781" w14:textId="611B00A0" w:rsidR="00ED6465" w:rsidRDefault="0086565D" w:rsidP="00943178">
      <w:pPr>
        <w:spacing w:after="0" w:line="257" w:lineRule="auto"/>
        <w:ind w:firstLine="54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Nesustojo ir kiti darbai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0E4464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Vietos ūkio ir kaimo reikalų komitet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as per metus rinkosi į 11 eilinių ir vieną neeilinį posėdį, </w:t>
      </w:r>
      <w:r w:rsidR="00540B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Pavaduojant </w:t>
      </w:r>
      <w:r w:rsidR="001D74C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omiteto pirminink</w:t>
      </w:r>
      <w:r w:rsidR="00540B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ą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teko vienam posėdžiui vadovauti. Etikos komisija sušaukė 19 posėdžių, </w:t>
      </w:r>
      <w:r w:rsidR="00533A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</w:t>
      </w:r>
      <w:r w:rsidR="00ED64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ęs</w:t>
      </w:r>
      <w:r w:rsidR="00540B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</w:t>
      </w:r>
      <w:r w:rsidR="00ED64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me darbą</w:t>
      </w:r>
      <w:r w:rsidR="00533A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</w:t>
      </w:r>
      <w:r w:rsidR="00ED64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ED6465"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Klaipėdos rajono savivaldybės daugiabučių namų savininkų bendrijų rėmimo programos lėšų skirstymo</w:t>
      </w:r>
      <w:r w:rsidR="00ED6465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komisijoje.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Iki rugsėjo 24 dienos dirbau </w:t>
      </w:r>
      <w:r w:rsidR="000E4464" w:rsidRPr="000E4464">
        <w:rPr>
          <w:rFonts w:ascii="Times New Roman" w:eastAsia="Times New Roman" w:hAnsi="Times New Roman" w:cs="Times New Roman"/>
          <w:sz w:val="24"/>
          <w:szCs w:val="24"/>
          <w:lang w:val="lt-LT"/>
        </w:rPr>
        <w:t>Klaipėdos rajono savivaldybės tarybos veik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/>
        </w:rPr>
        <w:t>los reglamento keitimo komisijoje, kurios sudėtis vėliau pasikeitė</w:t>
      </w:r>
      <w:r w:rsidR="001D74C4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patvirtinus </w:t>
      </w:r>
      <w:r w:rsidR="00ED646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pakeistus 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nuostatus ir siekiant išlaikyti </w:t>
      </w:r>
      <w:r w:rsidR="000E4464" w:rsidRPr="000E4464">
        <w:rPr>
          <w:rFonts w:ascii="Times New Roman" w:hAnsi="Times New Roman" w:cs="Times New Roman"/>
          <w:sz w:val="24"/>
          <w:lang w:val="lt-LT" w:eastAsia="lt-LT"/>
        </w:rPr>
        <w:t>proporcingą daugumos ir mažumos atstovavimo principą.</w:t>
      </w:r>
      <w:r w:rsidR="00ED6465">
        <w:rPr>
          <w:rFonts w:ascii="Times New Roman" w:hAnsi="Times New Roman" w:cs="Times New Roman"/>
          <w:sz w:val="24"/>
          <w:lang w:val="lt-LT" w:eastAsia="lt-LT"/>
        </w:rPr>
        <w:t xml:space="preserve"> </w:t>
      </w:r>
      <w:r w:rsidR="000E4464" w:rsidRP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Taip pat</w:t>
      </w:r>
      <w:r w:rsidR="005029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iki gruodžio 17 dienos</w:t>
      </w:r>
      <w:r w:rsidR="000E4464" w:rsidRP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dirbau </w:t>
      </w:r>
      <w:r w:rsidR="000E4464" w:rsidRPr="000E4464">
        <w:rPr>
          <w:rFonts w:ascii="Times New Roman" w:hAnsi="Times New Roman" w:cs="Times New Roman"/>
          <w:kern w:val="24"/>
          <w:sz w:val="24"/>
          <w:szCs w:val="24"/>
          <w:lang w:val="lt-LT"/>
        </w:rPr>
        <w:t>Klaipėdos rajono nusikalstamumo prevencijos komisij</w:t>
      </w:r>
      <w:r w:rsidR="000E4464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oje ir </w:t>
      </w:r>
      <w:r w:rsidR="00ED6465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n</w:t>
      </w:r>
      <w:r w:rsidR="000E4464" w:rsidRPr="000E446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arkotikų kontrolės komisij</w:t>
      </w:r>
      <w:r w:rsidR="000E446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oje</w:t>
      </w:r>
      <w:r w:rsidR="0050299C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, kurios Tarybos sprendimu buvo sujungtos į </w:t>
      </w:r>
      <w:r w:rsidR="0050299C" w:rsidRPr="0050299C">
        <w:rPr>
          <w:rFonts w:ascii="Times New Roman" w:hAnsi="Times New Roman" w:cs="Times New Roman"/>
          <w:sz w:val="24"/>
          <w:lang w:val="lt-LT"/>
        </w:rPr>
        <w:t>Klaipėdos rajono savivaldybės narkotikų kontrolės ir nusikalstamumo prevencijos komisiją</w:t>
      </w:r>
      <w:r w:rsidR="0050299C">
        <w:rPr>
          <w:rFonts w:ascii="Times New Roman" w:hAnsi="Times New Roman" w:cs="Times New Roman"/>
          <w:sz w:val="24"/>
          <w:lang w:val="lt-LT"/>
        </w:rPr>
        <w:t>.</w:t>
      </w:r>
    </w:p>
    <w:p w14:paraId="4CE00853" w14:textId="77777777" w:rsidR="00ED6465" w:rsidRDefault="001D4484" w:rsidP="000E4464">
      <w:pPr>
        <w:spacing w:after="0" w:line="257" w:lineRule="auto"/>
        <w:ind w:firstLine="360"/>
        <w:jc w:val="both"/>
        <w:rPr>
          <w:rFonts w:ascii="Times New Roman" w:hAnsi="Times New Roman" w:cs="Times New Roman"/>
          <w:kern w:val="24"/>
          <w:sz w:val="24"/>
          <w:szCs w:val="24"/>
          <w:lang w:val="lt-LT"/>
        </w:rPr>
      </w:pPr>
      <w:r>
        <w:rPr>
          <w:rFonts w:ascii="Times New Roman" w:hAnsi="Times New Roman" w:cs="Times New Roman"/>
          <w:kern w:val="24"/>
          <w:sz w:val="24"/>
          <w:szCs w:val="24"/>
          <w:lang w:val="lt-LT"/>
        </w:rPr>
        <w:t>Toliau v</w:t>
      </w:r>
      <w:r w:rsidR="00ED6465"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>adov</w:t>
      </w:r>
      <w:r w:rsidR="00943178">
        <w:rPr>
          <w:rFonts w:ascii="Times New Roman" w:hAnsi="Times New Roman" w:cs="Times New Roman"/>
          <w:kern w:val="24"/>
          <w:sz w:val="24"/>
          <w:szCs w:val="24"/>
          <w:lang w:val="lt-LT"/>
        </w:rPr>
        <w:t>avau</w:t>
      </w:r>
      <w:r w:rsidR="00ED6465"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Klaipėdos rajono žemės ūkio ir kaimo plėtros rėmimo komisijai</w:t>
      </w:r>
      <w:r>
        <w:rPr>
          <w:rFonts w:ascii="Times New Roman" w:hAnsi="Times New Roman" w:cs="Times New Roman"/>
          <w:kern w:val="24"/>
          <w:sz w:val="24"/>
          <w:szCs w:val="24"/>
          <w:lang w:val="lt-LT"/>
        </w:rPr>
        <w:t>.</w:t>
      </w:r>
      <w:r w:rsidR="00ED6465" w:rsidRPr="0008087D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  <w:lang w:val="lt-LT"/>
        </w:rPr>
        <w:t>P</w:t>
      </w:r>
      <w:r w:rsidR="00ED6465" w:rsidRPr="00ED6465">
        <w:rPr>
          <w:rFonts w:ascii="Times New Roman" w:hAnsi="Times New Roman" w:cs="Times New Roman"/>
          <w:kern w:val="24"/>
          <w:sz w:val="24"/>
          <w:szCs w:val="24"/>
          <w:lang w:val="lt-LT"/>
        </w:rPr>
        <w:t>osėdžiu</w:t>
      </w:r>
      <w:r>
        <w:rPr>
          <w:rFonts w:ascii="Times New Roman" w:hAnsi="Times New Roman" w:cs="Times New Roman"/>
          <w:kern w:val="24"/>
          <w:sz w:val="24"/>
          <w:szCs w:val="24"/>
          <w:lang w:val="lt-LT"/>
        </w:rPr>
        <w:t>ose</w:t>
      </w:r>
      <w:r w:rsidR="00ED6465" w:rsidRPr="00ED6465">
        <w:rPr>
          <w:rFonts w:ascii="Times New Roman" w:hAnsi="Times New Roman" w:cs="Times New Roman"/>
          <w:kern w:val="24"/>
          <w:sz w:val="24"/>
          <w:szCs w:val="24"/>
          <w:lang w:val="lt-LT"/>
        </w:rPr>
        <w:t>, nagrinėjome pateiktus prašymus</w:t>
      </w:r>
      <w:r>
        <w:rPr>
          <w:rFonts w:ascii="Times New Roman" w:hAnsi="Times New Roman" w:cs="Times New Roman"/>
          <w:kern w:val="24"/>
          <w:sz w:val="24"/>
          <w:szCs w:val="24"/>
          <w:lang w:val="lt-LT"/>
        </w:rPr>
        <w:t>, tačiau dėl karantino apribojimų dalis prašytų</w:t>
      </w:r>
      <w:r w:rsidR="00540B60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ir komisijos paskirtų</w:t>
      </w:r>
      <w:r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lėšų nebuvo įsisavintos.</w:t>
      </w:r>
    </w:p>
    <w:p w14:paraId="49AC354A" w14:textId="6E81C451" w:rsidR="008F3D77" w:rsidRDefault="001D4484" w:rsidP="008F3D77">
      <w:pPr>
        <w:tabs>
          <w:tab w:val="left" w:pos="0"/>
          <w:tab w:val="left" w:pos="3450"/>
          <w:tab w:val="right" w:pos="9639"/>
        </w:tabs>
        <w:spacing w:after="0" w:line="257" w:lineRule="auto"/>
        <w:ind w:right="-86" w:firstLine="86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D4484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Nuo </w:t>
      </w:r>
      <w:r>
        <w:rPr>
          <w:rFonts w:ascii="Times New Roman" w:hAnsi="Times New Roman" w:cs="Times New Roman"/>
          <w:kern w:val="24"/>
          <w:sz w:val="24"/>
          <w:szCs w:val="24"/>
          <w:lang w:val="lt-LT"/>
        </w:rPr>
        <w:t>balandžio</w:t>
      </w:r>
      <w:r w:rsidRPr="001D4484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30 dienos pradėjau vadovauti </w:t>
      </w:r>
      <w:r w:rsidR="001D74C4">
        <w:rPr>
          <w:rFonts w:ascii="Times New Roman" w:hAnsi="Times New Roman" w:cs="Times New Roman"/>
          <w:kern w:val="24"/>
          <w:sz w:val="24"/>
          <w:szCs w:val="24"/>
          <w:lang w:val="lt-LT"/>
        </w:rPr>
        <w:t>A</w:t>
      </w:r>
      <w:r w:rsidRPr="001D4484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ntikorupcijos komisijai, nes sausio mėnesio posėdžio metu </w:t>
      </w:r>
      <w:r w:rsidRPr="001D4484">
        <w:rPr>
          <w:rFonts w:ascii="Times New Roman" w:hAnsi="Times New Roman" w:cs="Times New Roman"/>
          <w:sz w:val="24"/>
          <w:szCs w:val="24"/>
          <w:lang w:val="lt-LT"/>
        </w:rPr>
        <w:t xml:space="preserve">iš Komisijos pirmininko pareigų bei </w:t>
      </w:r>
      <w:r w:rsidR="001D74C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1D4484">
        <w:rPr>
          <w:rFonts w:ascii="Times New Roman" w:hAnsi="Times New Roman" w:cs="Times New Roman"/>
          <w:sz w:val="24"/>
          <w:szCs w:val="24"/>
          <w:lang w:val="lt-LT"/>
        </w:rPr>
        <w:t>ntikorupcijos komisijos narių pasitraukė Sigitas Karbauskas</w:t>
      </w:r>
      <w:r>
        <w:rPr>
          <w:rFonts w:ascii="Times New Roman" w:hAnsi="Times New Roman" w:cs="Times New Roman"/>
          <w:sz w:val="24"/>
          <w:szCs w:val="24"/>
          <w:lang w:val="lt-LT"/>
        </w:rPr>
        <w:t>, o opozicija naujo kandidato neteikė</w:t>
      </w:r>
      <w:r w:rsidRPr="001D4484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D448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Per ataskaitinį laikotarpį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atlikome </w:t>
      </w:r>
      <w:r w:rsidRPr="001D448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2020 metų Klaipėdos rajono savivaldybės administracijos bei savivaldybės įstaigų valstybės tarnautojų ir darbuotojų, dirbančių pagal darbo sutartis, tolerancijos korupcijai indekso tyrim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ą</w:t>
      </w:r>
      <w:r w:rsidR="00533A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 w:rsidRPr="001D448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parengėme motyvuota išvadą dėl korupcijos pasireiškimo tikimybės nustatymo </w:t>
      </w:r>
      <w:r w:rsidR="00540B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Klaipėdos rajono savivaldybėje ir </w:t>
      </w:r>
      <w:r w:rsidRPr="001D448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Klaipėdos rajono savivaldybės 2020</w:t>
      </w:r>
      <w:r w:rsidR="001D74C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‒</w:t>
      </w:r>
      <w:r w:rsidRPr="001D448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2022 metų korupcijos prevencijos program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ą. </w:t>
      </w:r>
      <w:r w:rsidR="008F3D7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Nuotolinės technologijos suteikė galimybę neišeinant iš namų dalyvauti įvairiose diskusijose, todėl su STT</w:t>
      </w:r>
      <w:r w:rsidR="00533A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="008F3D7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Generalinės prokuratūros</w:t>
      </w:r>
      <w:r w:rsidR="00533A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="008F3D7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vyriausybės bei VRK atstovais </w:t>
      </w:r>
      <w:r w:rsidR="00540B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keletą kartų </w:t>
      </w:r>
      <w:r w:rsidR="008F3D7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diskutavome apie dovanų politiką bei pranešėjų apsaugą.</w:t>
      </w:r>
    </w:p>
    <w:p w14:paraId="6E852941" w14:textId="5A2FE9D2" w:rsidR="000E4464" w:rsidRDefault="00ED6465" w:rsidP="008F3D77">
      <w:pPr>
        <w:tabs>
          <w:tab w:val="left" w:pos="0"/>
          <w:tab w:val="left" w:pos="3450"/>
          <w:tab w:val="right" w:pos="9639"/>
        </w:tabs>
        <w:spacing w:after="0" w:line="240" w:lineRule="auto"/>
        <w:ind w:right="-86" w:firstLine="864"/>
        <w:jc w:val="both"/>
        <w:rPr>
          <w:rFonts w:ascii="Times New Roman" w:hAnsi="Times New Roman"/>
          <w:sz w:val="24"/>
          <w:szCs w:val="24"/>
          <w:lang w:val="lt-LT"/>
        </w:rPr>
      </w:pPr>
      <w:r w:rsidRPr="00ED64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Liepos mėnesį dirbau d</w:t>
      </w:r>
      <w:r w:rsidRPr="00ED6465">
        <w:rPr>
          <w:rFonts w:ascii="Times New Roman" w:hAnsi="Times New Roman"/>
          <w:sz w:val="24"/>
          <w:szCs w:val="24"/>
          <w:lang w:val="lt-LT"/>
        </w:rPr>
        <w:t xml:space="preserve">arbo grupėje, kuri sprendė </w:t>
      </w:r>
      <w:r w:rsidRPr="00ED64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kolumbariumo, esančio Gargždų miesto kapinėse, priežiūros, </w:t>
      </w:r>
      <w:r w:rsidRPr="001D44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laidojimo tvarkos ir kolumbariumo nišos kainos nustatymą</w:t>
      </w:r>
      <w:r w:rsidR="00540B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, n</w:t>
      </w:r>
      <w:r w:rsidRPr="001D44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uo spalio mėnesio </w:t>
      </w:r>
      <w:r w:rsidR="00540B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-</w:t>
      </w:r>
      <w:r w:rsidRPr="001D44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darbo grupėje, kuri </w:t>
      </w:r>
      <w:r w:rsidR="001D4484" w:rsidRPr="001D44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rengė </w:t>
      </w:r>
      <w:r w:rsidRPr="001D4484">
        <w:rPr>
          <w:rFonts w:ascii="Times New Roman" w:hAnsi="Times New Roman"/>
          <w:sz w:val="24"/>
          <w:szCs w:val="24"/>
          <w:lang w:val="lt-LT"/>
        </w:rPr>
        <w:t>Klaipėdos rajono savivaldybės socialinio būsto fondo plėtros program</w:t>
      </w:r>
      <w:r w:rsidR="001D4484">
        <w:rPr>
          <w:rFonts w:ascii="Times New Roman" w:hAnsi="Times New Roman"/>
          <w:sz w:val="24"/>
          <w:szCs w:val="24"/>
          <w:lang w:val="lt-LT"/>
        </w:rPr>
        <w:t xml:space="preserve">ą. </w:t>
      </w:r>
      <w:r w:rsidR="008F3D77" w:rsidRPr="008F3D77">
        <w:rPr>
          <w:rFonts w:ascii="Times New Roman" w:hAnsi="Times New Roman"/>
          <w:sz w:val="24"/>
          <w:szCs w:val="24"/>
          <w:lang w:val="lt-LT"/>
        </w:rPr>
        <w:t>Nuo rugsėjo 30 dienos dirbau Klaipėdos rajono savivaldybės tarybos narių grupės 2020 m. rugsėjo 15 d. teikime pateiktų faktų ištyrimo komisijo</w:t>
      </w:r>
      <w:r w:rsidR="008F3D77">
        <w:rPr>
          <w:rFonts w:ascii="Times New Roman" w:hAnsi="Times New Roman"/>
          <w:sz w:val="24"/>
          <w:szCs w:val="24"/>
          <w:lang w:val="lt-LT"/>
        </w:rPr>
        <w:t>je, kuri posėdžiavo net 4 kartus</w:t>
      </w:r>
      <w:r w:rsidR="008F3D77" w:rsidRPr="008F3D77">
        <w:rPr>
          <w:rFonts w:ascii="Times New Roman" w:hAnsi="Times New Roman"/>
          <w:sz w:val="24"/>
          <w:szCs w:val="24"/>
          <w:lang w:val="lt-LT"/>
        </w:rPr>
        <w:t>.</w:t>
      </w:r>
      <w:r w:rsidR="008F3D7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58C867F" w14:textId="77777777" w:rsidR="00020972" w:rsidRPr="008F3D77" w:rsidRDefault="00020972" w:rsidP="00B2145A">
      <w:pPr>
        <w:tabs>
          <w:tab w:val="left" w:pos="0"/>
          <w:tab w:val="left" w:pos="3450"/>
          <w:tab w:val="right" w:pos="9639"/>
        </w:tabs>
        <w:spacing w:after="0" w:line="240" w:lineRule="auto"/>
        <w:ind w:right="-86" w:firstLine="86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Atstovaudama viešąjį interesą raštu ir žodžiu teikiau paklausimus Klaipėdos rajono administracijai, bendravau su gyventojais, įstaigų institucijų atstovais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F3D7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Teikiau pastabas </w:t>
      </w:r>
      <w:r w:rsidR="008F3D77" w:rsidRPr="008F3D7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Aplinkos </w:t>
      </w:r>
      <w:r w:rsidR="008F3D77" w:rsidRPr="008F3D7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apsaugos agentūrai</w:t>
      </w:r>
      <w:r w:rsidRPr="0002097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8F3D7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dėl UAM Raguvilė ir </w:t>
      </w:r>
      <w:r w:rsidRPr="008F3D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UAB „YIT Lietuva“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planuojamos </w:t>
      </w:r>
      <w:r w:rsidRPr="008F3D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veiklos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Klaipėdos rajone, dalyvavau diskusijoje </w:t>
      </w:r>
      <w:r w:rsidRPr="008F3D7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su </w:t>
      </w:r>
      <w:r w:rsidRPr="008F3D7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UAB „Hill group“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atstovais</w:t>
      </w:r>
      <w:r w:rsidRPr="008F3D7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planuojančiais alyvos perdirbimo ir gamybos veiklą Klaipėdos rajone.</w:t>
      </w:r>
      <w:r w:rsidR="00316E12" w:rsidRP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Man svarbu kokia politika 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formuo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sis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mūsų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savivaldybė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je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kuriant saugią, patrauklią, socialiai atsakingą ir kultūringą gyvenamąją aplinką bei 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kaip bus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saugomos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svarbi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s ekosistem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s.</w:t>
      </w:r>
      <w:r w:rsidR="009431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Nuo kadencijos pradžios siekiu </w:t>
      </w:r>
      <w:r w:rsidRPr="0008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Klaipėdos rajono savivaldybės vadovyb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ės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ir </w:t>
      </w: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Klaipėdos rajono Sodininkų bendrijų atstovų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glaudesnio bendradarbiavimo, gaila, kad 2020 metais karantinas leido suorganizuoti tik vieną susitikimą, tačiau išsivysčiusi diskusija parodė, kad jis buvo labai reikalingas abiems pusėms.</w:t>
      </w:r>
    </w:p>
    <w:p w14:paraId="7B106E8E" w14:textId="77777777" w:rsidR="0008087D" w:rsidRPr="00943178" w:rsidRDefault="00020972" w:rsidP="00943178">
      <w:pPr>
        <w:spacing w:after="0" w:line="257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3613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Kada nors apie mus rašys vadovėliuose, nes iki tol nei viena taryba neposėdžiavo nuotoliniu būdu.</w:t>
      </w:r>
      <w:r w:rsidR="00533A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431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Ateities kartoms p</w:t>
      </w:r>
      <w:r w:rsidR="00533A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asakos, k</w:t>
      </w:r>
      <w:r w:rsidR="00AD3B34" w:rsidRPr="0013613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aip mes visi per pora mėnesių pasiekėme dešimtmečio kompiuterinio raštingumo lygį, kaip išgyvenome sustojus verslams, darbams ir k</w:t>
      </w:r>
      <w:r w:rsidR="000C165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okie vieningi esame, kai reikia</w:t>
      </w:r>
      <w:r w:rsidR="00AD3B34" w:rsidRPr="0013613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C165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išgyventi krizes</w:t>
      </w:r>
      <w:r w:rsidR="00AD3B34" w:rsidRPr="0013613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DD660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Tai buvo metai, kai patarti niekas negalėjo, algoritmai, nebeveikė, reikėjo laviruoti ir prisitaikyti prie neprognozuojamos situacijos pasitelkiant visą turimą patirtį ir apsukrumą.</w:t>
      </w:r>
      <w:r w:rsidR="009431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406E352C" w14:textId="77777777" w:rsidR="00CA40DB" w:rsidRDefault="00CA40DB" w:rsidP="0008087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5EFAAEED" w14:textId="77777777" w:rsidR="00CA40DB" w:rsidRDefault="00CA40DB" w:rsidP="0008087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5215A10C" w14:textId="77777777" w:rsidR="0008087D" w:rsidRDefault="004D113A" w:rsidP="0008087D">
      <w:pPr>
        <w:spacing w:after="0"/>
        <w:ind w:right="2175"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sz w:val="24"/>
          <w:szCs w:val="24"/>
          <w:lang w:val="lt-LT"/>
        </w:rPr>
        <w:t>Pagarbiai</w:t>
      </w:r>
      <w:r w:rsidR="0008087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14:paraId="22D0393B" w14:textId="77777777" w:rsidR="0008087D" w:rsidRPr="0008087D" w:rsidRDefault="004D113A" w:rsidP="0008087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sz w:val="24"/>
          <w:szCs w:val="24"/>
          <w:lang w:val="lt-LT"/>
        </w:rPr>
        <w:t>dr. Loreta Piaulokaitė-Motuzienė</w:t>
      </w:r>
    </w:p>
    <w:sectPr w:rsidR="0008087D" w:rsidRPr="0008087D" w:rsidSect="00CA40DB">
      <w:headerReference w:type="default" r:id="rId9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D04A8" w14:textId="77777777" w:rsidR="00C51844" w:rsidRDefault="00C51844" w:rsidP="00CA40DB">
      <w:pPr>
        <w:spacing w:after="0" w:line="240" w:lineRule="auto"/>
      </w:pPr>
      <w:r>
        <w:separator/>
      </w:r>
    </w:p>
  </w:endnote>
  <w:endnote w:type="continuationSeparator" w:id="0">
    <w:p w14:paraId="4165F379" w14:textId="77777777" w:rsidR="00C51844" w:rsidRDefault="00C51844" w:rsidP="00CA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8505" w14:textId="77777777" w:rsidR="00C51844" w:rsidRDefault="00C51844" w:rsidP="00CA40DB">
      <w:pPr>
        <w:spacing w:after="0" w:line="240" w:lineRule="auto"/>
      </w:pPr>
      <w:r>
        <w:separator/>
      </w:r>
    </w:p>
  </w:footnote>
  <w:footnote w:type="continuationSeparator" w:id="0">
    <w:p w14:paraId="4A62471D" w14:textId="77777777" w:rsidR="00C51844" w:rsidRDefault="00C51844" w:rsidP="00CA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419454"/>
      <w:docPartObj>
        <w:docPartGallery w:val="Page Numbers (Top of Page)"/>
        <w:docPartUnique/>
      </w:docPartObj>
    </w:sdtPr>
    <w:sdtEndPr/>
    <w:sdtContent>
      <w:p w14:paraId="73D18D91" w14:textId="77777777" w:rsidR="001D4484" w:rsidRDefault="001D448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78" w:rsidRPr="00943178">
          <w:rPr>
            <w:noProof/>
            <w:lang w:val="lt-LT"/>
          </w:rPr>
          <w:t>2</w:t>
        </w:r>
        <w:r>
          <w:fldChar w:fldCharType="end"/>
        </w:r>
      </w:p>
    </w:sdtContent>
  </w:sdt>
  <w:p w14:paraId="4930F514" w14:textId="77777777" w:rsidR="001D4484" w:rsidRDefault="001D448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59E8"/>
    <w:multiLevelType w:val="hybridMultilevel"/>
    <w:tmpl w:val="276A87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44"/>
    <w:rsid w:val="00020972"/>
    <w:rsid w:val="00037531"/>
    <w:rsid w:val="00046CF4"/>
    <w:rsid w:val="00066D85"/>
    <w:rsid w:val="0008087D"/>
    <w:rsid w:val="00092E3A"/>
    <w:rsid w:val="000C1653"/>
    <w:rsid w:val="000E4464"/>
    <w:rsid w:val="0011437A"/>
    <w:rsid w:val="0013613E"/>
    <w:rsid w:val="001D4484"/>
    <w:rsid w:val="001D74C4"/>
    <w:rsid w:val="001E3732"/>
    <w:rsid w:val="00213F16"/>
    <w:rsid w:val="002A0631"/>
    <w:rsid w:val="002D418B"/>
    <w:rsid w:val="00316E12"/>
    <w:rsid w:val="00352D44"/>
    <w:rsid w:val="003D2BE8"/>
    <w:rsid w:val="003D5661"/>
    <w:rsid w:val="00455E33"/>
    <w:rsid w:val="00497572"/>
    <w:rsid w:val="004D113A"/>
    <w:rsid w:val="004D189B"/>
    <w:rsid w:val="0050299C"/>
    <w:rsid w:val="0052302E"/>
    <w:rsid w:val="00533A64"/>
    <w:rsid w:val="00540B60"/>
    <w:rsid w:val="005A1AF3"/>
    <w:rsid w:val="006F00DB"/>
    <w:rsid w:val="006F3C62"/>
    <w:rsid w:val="007601FA"/>
    <w:rsid w:val="0079485E"/>
    <w:rsid w:val="008473B8"/>
    <w:rsid w:val="0086565D"/>
    <w:rsid w:val="008E2D53"/>
    <w:rsid w:val="008F3D77"/>
    <w:rsid w:val="00902F92"/>
    <w:rsid w:val="00912DF0"/>
    <w:rsid w:val="0094098D"/>
    <w:rsid w:val="00943178"/>
    <w:rsid w:val="0095260D"/>
    <w:rsid w:val="009534EB"/>
    <w:rsid w:val="00957FB6"/>
    <w:rsid w:val="0096214E"/>
    <w:rsid w:val="00A63C33"/>
    <w:rsid w:val="00AD1D76"/>
    <w:rsid w:val="00AD3B34"/>
    <w:rsid w:val="00AF5850"/>
    <w:rsid w:val="00AF5A1F"/>
    <w:rsid w:val="00B2145A"/>
    <w:rsid w:val="00B77881"/>
    <w:rsid w:val="00C50013"/>
    <w:rsid w:val="00C51844"/>
    <w:rsid w:val="00C8047C"/>
    <w:rsid w:val="00CA40DB"/>
    <w:rsid w:val="00CB5233"/>
    <w:rsid w:val="00D10F6F"/>
    <w:rsid w:val="00D20EA5"/>
    <w:rsid w:val="00D23AF0"/>
    <w:rsid w:val="00D834FF"/>
    <w:rsid w:val="00DA020C"/>
    <w:rsid w:val="00DD6600"/>
    <w:rsid w:val="00E7208E"/>
    <w:rsid w:val="00EB6FA6"/>
    <w:rsid w:val="00E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763E"/>
  <w15:docId w15:val="{D893CA34-03AF-4A32-B672-6327358C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2D44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l">
    <w:name w:val="il"/>
    <w:basedOn w:val="Numatytasispastraiposriftas"/>
    <w:rsid w:val="0049757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18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40DB"/>
  </w:style>
  <w:style w:type="paragraph" w:styleId="Porat">
    <w:name w:val="footer"/>
    <w:basedOn w:val="prastasis"/>
    <w:link w:val="PoratDiagrama"/>
    <w:uiPriority w:val="99"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40DB"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1143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1143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Grietas">
    <w:name w:val="Strong"/>
    <w:basedOn w:val="Numatytasispastraiposriftas"/>
    <w:uiPriority w:val="22"/>
    <w:qFormat/>
    <w:rsid w:val="00AF5850"/>
    <w:rPr>
      <w:b/>
      <w:bCs/>
    </w:rPr>
  </w:style>
  <w:style w:type="character" w:styleId="Emfaz">
    <w:name w:val="Emphasis"/>
    <w:basedOn w:val="Numatytasispastraiposriftas"/>
    <w:uiPriority w:val="20"/>
    <w:qFormat/>
    <w:rsid w:val="0094098D"/>
    <w:rPr>
      <w:i/>
      <w:iCs/>
    </w:rPr>
  </w:style>
  <w:style w:type="paragraph" w:styleId="prastasiniatinklio">
    <w:name w:val="Normal (Web)"/>
    <w:basedOn w:val="prastasis"/>
    <w:uiPriority w:val="99"/>
    <w:semiHidden/>
    <w:unhideWhenUsed/>
    <w:rsid w:val="0090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0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8F79-E5CA-4218-A03B-D6C521AB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3063</Words>
  <Characters>1747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Dainora Daugeliene</cp:lastModifiedBy>
  <cp:revision>3</cp:revision>
  <dcterms:created xsi:type="dcterms:W3CDTF">2021-02-12T06:17:00Z</dcterms:created>
  <dcterms:modified xsi:type="dcterms:W3CDTF">2021-02-12T06:28:00Z</dcterms:modified>
</cp:coreProperties>
</file>