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E1A" w:rsidRDefault="00550E93" w:rsidP="00550E93">
      <w:pPr>
        <w:pStyle w:val="Pagrindinistekstas"/>
        <w:spacing w:after="0"/>
        <w:rPr>
          <w:bCs/>
          <w:sz w:val="24"/>
          <w:szCs w:val="24"/>
        </w:rPr>
      </w:pPr>
      <w:bookmarkStart w:id="0" w:name="_GoBack"/>
      <w:bookmarkEnd w:id="0"/>
      <w:r>
        <w:rPr>
          <w:bCs/>
          <w:sz w:val="24"/>
          <w:szCs w:val="24"/>
        </w:rPr>
        <w:t xml:space="preserve">                                                                                      </w:t>
      </w:r>
      <w:r w:rsidR="00E34E1A" w:rsidRPr="0020006D">
        <w:rPr>
          <w:bCs/>
          <w:sz w:val="24"/>
          <w:szCs w:val="24"/>
        </w:rPr>
        <w:t xml:space="preserve">PATVIRTINTA </w:t>
      </w:r>
    </w:p>
    <w:p w:rsidR="00E34E1A" w:rsidRDefault="00550E93" w:rsidP="00550E93">
      <w:pPr>
        <w:pStyle w:val="Pagrindinistekstas"/>
        <w:spacing w:after="0"/>
        <w:rPr>
          <w:bCs/>
          <w:sz w:val="24"/>
          <w:szCs w:val="24"/>
        </w:rPr>
      </w:pPr>
      <w:r>
        <w:rPr>
          <w:bCs/>
          <w:sz w:val="24"/>
          <w:szCs w:val="24"/>
        </w:rPr>
        <w:t xml:space="preserve">                                                                                      </w:t>
      </w:r>
      <w:r w:rsidR="00E34E1A" w:rsidRPr="0020006D">
        <w:rPr>
          <w:bCs/>
          <w:sz w:val="24"/>
          <w:szCs w:val="24"/>
        </w:rPr>
        <w:t>Klaipė</w:t>
      </w:r>
      <w:r w:rsidR="00E34E1A">
        <w:rPr>
          <w:bCs/>
          <w:sz w:val="24"/>
          <w:szCs w:val="24"/>
        </w:rPr>
        <w:t>dos rajono savivaldybės tarybos</w:t>
      </w:r>
    </w:p>
    <w:p w:rsidR="00E34E1A" w:rsidRPr="0020006D" w:rsidRDefault="00550E93" w:rsidP="00550E93">
      <w:pPr>
        <w:pStyle w:val="Pagrindinistekstas"/>
        <w:spacing w:after="0"/>
        <w:rPr>
          <w:sz w:val="24"/>
          <w:szCs w:val="24"/>
        </w:rPr>
      </w:pPr>
      <w:r>
        <w:rPr>
          <w:bCs/>
          <w:sz w:val="24"/>
          <w:szCs w:val="24"/>
        </w:rPr>
        <w:t xml:space="preserve">                                                                                      </w:t>
      </w:r>
      <w:r w:rsidR="00E34E1A">
        <w:rPr>
          <w:bCs/>
          <w:sz w:val="24"/>
          <w:szCs w:val="24"/>
        </w:rPr>
        <w:t xml:space="preserve">2017 m. rugsėjo 28 d. </w:t>
      </w:r>
      <w:r w:rsidR="00E34E1A" w:rsidRPr="0020006D">
        <w:rPr>
          <w:sz w:val="24"/>
          <w:szCs w:val="24"/>
        </w:rPr>
        <w:t>sprendim</w:t>
      </w:r>
      <w:r w:rsidR="00E34E1A">
        <w:rPr>
          <w:sz w:val="24"/>
          <w:szCs w:val="24"/>
        </w:rPr>
        <w:t>u Nr. T11-</w:t>
      </w:r>
      <w:r>
        <w:rPr>
          <w:sz w:val="24"/>
          <w:szCs w:val="24"/>
        </w:rPr>
        <w:t>297</w:t>
      </w:r>
    </w:p>
    <w:p w:rsidR="00E34E1A" w:rsidRPr="007473F3" w:rsidRDefault="00E34E1A" w:rsidP="00E34E1A">
      <w:pPr>
        <w:pStyle w:val="prastasis1"/>
        <w:spacing w:line="240" w:lineRule="auto"/>
        <w:ind w:firstLine="1080"/>
        <w:jc w:val="both"/>
        <w:rPr>
          <w:rFonts w:ascii="Times New Roman" w:hAnsi="Times New Roman" w:cs="Times New Roman"/>
          <w:sz w:val="24"/>
          <w:szCs w:val="24"/>
        </w:rPr>
      </w:pPr>
    </w:p>
    <w:p w:rsidR="00E34E1A" w:rsidRPr="00D24B8D" w:rsidRDefault="00E34E1A" w:rsidP="00E34E1A">
      <w:pPr>
        <w:tabs>
          <w:tab w:val="left" w:pos="3450"/>
        </w:tabs>
        <w:jc w:val="center"/>
        <w:rPr>
          <w:b/>
        </w:rPr>
      </w:pPr>
      <w:r w:rsidRPr="00DE537C">
        <w:rPr>
          <w:b/>
        </w:rPr>
        <w:t xml:space="preserve">KLAIPĖDOS RAJONO SAVIVALDYBĖS </w:t>
      </w:r>
      <w:r w:rsidRPr="007905D1">
        <w:rPr>
          <w:b/>
        </w:rPr>
        <w:t>NEKILNOJAMOJO K</w:t>
      </w:r>
      <w:r>
        <w:rPr>
          <w:b/>
        </w:rPr>
        <w:t>ULTŪROS PAVELDO VERTINIMO TARYBOS</w:t>
      </w:r>
      <w:r>
        <w:t xml:space="preserve"> </w:t>
      </w:r>
      <w:r w:rsidRPr="00DE537C">
        <w:rPr>
          <w:b/>
        </w:rPr>
        <w:t>NUOSTATAI</w:t>
      </w:r>
    </w:p>
    <w:p w:rsidR="00E34E1A" w:rsidRDefault="00E34E1A" w:rsidP="00E34E1A">
      <w:pPr>
        <w:pStyle w:val="prastasis1"/>
        <w:spacing w:line="240" w:lineRule="auto"/>
        <w:ind w:firstLine="1080"/>
        <w:jc w:val="center"/>
        <w:rPr>
          <w:rFonts w:ascii="Times New Roman" w:hAnsi="Times New Roman" w:cs="Times New Roman"/>
          <w:b/>
          <w:bCs/>
          <w:smallCaps/>
          <w:sz w:val="28"/>
          <w:szCs w:val="28"/>
        </w:rPr>
      </w:pPr>
    </w:p>
    <w:p w:rsidR="00E34E1A" w:rsidRDefault="00E34E1A" w:rsidP="00E34E1A">
      <w:pPr>
        <w:jc w:val="center"/>
        <w:rPr>
          <w:b/>
        </w:rPr>
      </w:pPr>
      <w:r>
        <w:rPr>
          <w:b/>
        </w:rPr>
        <w:t>I SKYRIUS</w:t>
      </w:r>
    </w:p>
    <w:p w:rsidR="00E34E1A" w:rsidRPr="00E42009" w:rsidRDefault="00E34E1A" w:rsidP="00E34E1A">
      <w:pPr>
        <w:jc w:val="center"/>
        <w:rPr>
          <w:b/>
        </w:rPr>
      </w:pPr>
      <w:r w:rsidRPr="00E42009">
        <w:rPr>
          <w:b/>
        </w:rPr>
        <w:t>BENDROSIOS NUOSTATOS</w:t>
      </w:r>
    </w:p>
    <w:p w:rsidR="00E34E1A" w:rsidRPr="00E42009" w:rsidRDefault="00E34E1A" w:rsidP="00E34E1A">
      <w:pPr>
        <w:jc w:val="center"/>
        <w:rPr>
          <w:b/>
        </w:rPr>
      </w:pPr>
    </w:p>
    <w:p w:rsidR="00E34E1A" w:rsidRPr="00E42009" w:rsidRDefault="00E34E1A" w:rsidP="00E34E1A">
      <w:pPr>
        <w:tabs>
          <w:tab w:val="left" w:pos="720"/>
        </w:tabs>
        <w:ind w:firstLine="1134"/>
        <w:jc w:val="both"/>
      </w:pPr>
      <w:r>
        <w:t xml:space="preserve">1. </w:t>
      </w:r>
      <w:r w:rsidRPr="00E42009">
        <w:t>Klaipėdos rajono savivaldybės nekilnojamojo kultūros paveldo verti</w:t>
      </w:r>
      <w:r>
        <w:t>nimo tarybos nuostatai (toliau −</w:t>
      </w:r>
      <w:r w:rsidRPr="00E42009">
        <w:t xml:space="preserve"> Nuostatai) nustato </w:t>
      </w:r>
      <w:r w:rsidRPr="00C567BF">
        <w:t xml:space="preserve">Klaipėdos rajono savivaldybės nekilnojamojo kultūros paveldo vertinimo tarybos </w:t>
      </w:r>
      <w:r>
        <w:t>(toliau – Taryba)</w:t>
      </w:r>
      <w:r w:rsidRPr="00E42009">
        <w:t xml:space="preserve"> funkcijas, teises, sudarymą</w:t>
      </w:r>
      <w:r>
        <w:t>, personalinę sudėtį</w:t>
      </w:r>
      <w:r w:rsidRPr="00E42009">
        <w:t xml:space="preserve"> bei darbo organizavimo tvarką.</w:t>
      </w:r>
    </w:p>
    <w:p w:rsidR="00E34E1A" w:rsidRPr="00E42009" w:rsidRDefault="00E34E1A" w:rsidP="00E34E1A">
      <w:pPr>
        <w:tabs>
          <w:tab w:val="left" w:pos="720"/>
        </w:tabs>
        <w:ind w:firstLine="1134"/>
        <w:jc w:val="both"/>
      </w:pPr>
      <w:r>
        <w:t xml:space="preserve">2. </w:t>
      </w:r>
      <w:r w:rsidRPr="00E42009">
        <w:t xml:space="preserve">Taryba savo veikloje vadovaujasi Lietuvos Respublikos nekilnojamojo kultūros paveldo apsaugos įstatymu, Kultūros vertybių registro nuostatais, patvirtintais Lietuvos Respublikos Vyriausybės </w:t>
      </w:r>
      <w:smartTag w:uri="urn:schemas-microsoft-com:office:smarttags" w:element="metricconverter">
        <w:smartTagPr>
          <w:attr w:name="ProductID" w:val="2005 m"/>
        </w:smartTagPr>
        <w:r w:rsidRPr="00E42009">
          <w:t>2005 m</w:t>
        </w:r>
      </w:smartTag>
      <w:r w:rsidRPr="00E42009">
        <w:t>. rugsėjo 29 d. nutarimu Nr. 1053</w:t>
      </w:r>
      <w:r>
        <w:t xml:space="preserve"> „Dėl Kultūros vertybių registro įsteigimo ir Kultūros vertybių registro nuostatų patvirtinimo“</w:t>
      </w:r>
      <w:r w:rsidRPr="00E42009">
        <w:t>, Nekilnojamųjų kultūros vertybių vertinimo, atrankos ir reikšmingumo lygmens nustatymo kriterijų aprašu, patvirtintu Lietuvos Re</w:t>
      </w:r>
      <w:r>
        <w:t>spublikos kultūros ministro 2005</w:t>
      </w:r>
      <w:r w:rsidRPr="00E42009">
        <w:t xml:space="preserve"> m. </w:t>
      </w:r>
      <w:r>
        <w:t xml:space="preserve">balandžio 15 d. įsakymu Nr. ĮV-150 „Dėl Nekilnojamųjų kultūros vertybių vertinimo, atrankos ir reikšmingumo lygmens nustatymo kriterijų aprašo patvirtinimo“, bei </w:t>
      </w:r>
      <w:r w:rsidRPr="00E42009">
        <w:t>šiais nuostatais.</w:t>
      </w:r>
    </w:p>
    <w:p w:rsidR="00E34E1A" w:rsidRPr="00E42009" w:rsidRDefault="00E34E1A" w:rsidP="00E34E1A">
      <w:pPr>
        <w:tabs>
          <w:tab w:val="left" w:pos="720"/>
        </w:tabs>
        <w:ind w:firstLine="1134"/>
        <w:jc w:val="both"/>
      </w:pPr>
      <w:r>
        <w:t xml:space="preserve">3. </w:t>
      </w:r>
      <w:r w:rsidRPr="00E42009">
        <w:t xml:space="preserve">Tarybai, atliekant šių Nuostatų </w:t>
      </w:r>
      <w:r>
        <w:t>5.1−5.6 punktuose</w:t>
      </w:r>
      <w:r w:rsidRPr="00E42009">
        <w:t xml:space="preserve"> nurodytas funkcijas, metodiškai vadovauja Klaipėdos rajono savivaldybės administracijos Kultūros skyrius (toliau –</w:t>
      </w:r>
      <w:r>
        <w:t xml:space="preserve"> </w:t>
      </w:r>
      <w:r w:rsidRPr="00E42009">
        <w:t>Kultūros skyrius).</w:t>
      </w:r>
    </w:p>
    <w:p w:rsidR="00E34E1A" w:rsidRPr="00E42009" w:rsidRDefault="00E34E1A" w:rsidP="00E34E1A">
      <w:pPr>
        <w:tabs>
          <w:tab w:val="left" w:pos="720"/>
        </w:tabs>
        <w:ind w:firstLine="1134"/>
        <w:jc w:val="both"/>
      </w:pPr>
      <w:r>
        <w:t xml:space="preserve">4. </w:t>
      </w:r>
      <w:r w:rsidRPr="00E42009">
        <w:t>Nuostatuose vartojamos sąvokos atitinka Lietuvos Respublikos nekilnojamojo kultūros paveldo apsaugos įstatyme ir kituose teisės aktuose apibrėžtas sąvokas.</w:t>
      </w:r>
    </w:p>
    <w:p w:rsidR="00E34E1A" w:rsidRPr="00E42009" w:rsidRDefault="00E34E1A" w:rsidP="00E34E1A">
      <w:pPr>
        <w:tabs>
          <w:tab w:val="left" w:pos="720"/>
        </w:tabs>
        <w:jc w:val="both"/>
      </w:pPr>
    </w:p>
    <w:p w:rsidR="00E34E1A" w:rsidRDefault="00E34E1A" w:rsidP="00E34E1A">
      <w:pPr>
        <w:tabs>
          <w:tab w:val="left" w:pos="720"/>
        </w:tabs>
        <w:jc w:val="center"/>
        <w:rPr>
          <w:b/>
        </w:rPr>
      </w:pPr>
      <w:r>
        <w:rPr>
          <w:b/>
        </w:rPr>
        <w:t>II SKYRIUS</w:t>
      </w:r>
    </w:p>
    <w:p w:rsidR="00E34E1A" w:rsidRPr="00E42009" w:rsidRDefault="00E34E1A" w:rsidP="00E34E1A">
      <w:pPr>
        <w:tabs>
          <w:tab w:val="left" w:pos="720"/>
        </w:tabs>
        <w:jc w:val="center"/>
        <w:rPr>
          <w:b/>
        </w:rPr>
      </w:pPr>
      <w:r w:rsidRPr="00E42009">
        <w:rPr>
          <w:b/>
        </w:rPr>
        <w:t xml:space="preserve"> TARYBOS FUNKCIJOS IR TEISĖS</w:t>
      </w:r>
    </w:p>
    <w:p w:rsidR="00E34E1A" w:rsidRPr="00E42009" w:rsidRDefault="00E34E1A" w:rsidP="00E34E1A">
      <w:pPr>
        <w:tabs>
          <w:tab w:val="left" w:pos="720"/>
        </w:tabs>
        <w:jc w:val="center"/>
        <w:rPr>
          <w:b/>
        </w:rPr>
      </w:pPr>
    </w:p>
    <w:p w:rsidR="00E34E1A" w:rsidRPr="00E42009" w:rsidRDefault="00E34E1A" w:rsidP="00E34E1A">
      <w:pPr>
        <w:tabs>
          <w:tab w:val="left" w:pos="1080"/>
          <w:tab w:val="left" w:pos="1440"/>
        </w:tabs>
        <w:ind w:firstLine="1134"/>
        <w:jc w:val="both"/>
      </w:pPr>
      <w:r>
        <w:t xml:space="preserve">5. </w:t>
      </w:r>
      <w:r w:rsidRPr="00E42009">
        <w:t>Taryba atlieka šias funkcijas:</w:t>
      </w:r>
    </w:p>
    <w:p w:rsidR="00E34E1A" w:rsidRPr="00E42009" w:rsidRDefault="00E34E1A" w:rsidP="00E34E1A">
      <w:pPr>
        <w:tabs>
          <w:tab w:val="left" w:pos="1560"/>
          <w:tab w:val="left" w:pos="1920"/>
        </w:tabs>
        <w:ind w:firstLine="1134"/>
        <w:jc w:val="both"/>
      </w:pPr>
      <w:r>
        <w:t xml:space="preserve">5.1. </w:t>
      </w:r>
      <w:r w:rsidRPr="00E42009">
        <w:t>nustato nekilnojamojo kultūros paveldo objektų ar vietovių vertingąsias savybes;</w:t>
      </w:r>
    </w:p>
    <w:p w:rsidR="00E34E1A" w:rsidRPr="00E42009" w:rsidRDefault="00E34E1A" w:rsidP="00E34E1A">
      <w:pPr>
        <w:tabs>
          <w:tab w:val="left" w:pos="1560"/>
        </w:tabs>
        <w:ind w:firstLine="1134"/>
        <w:jc w:val="both"/>
      </w:pPr>
      <w:r>
        <w:t xml:space="preserve">5.2. </w:t>
      </w:r>
      <w:r w:rsidRPr="00E42009">
        <w:t xml:space="preserve">apibrėžia kultūros paveldo objektų teritorijų </w:t>
      </w:r>
      <w:r>
        <w:t>bei apsaugos zonų ir vietovių ribas.</w:t>
      </w:r>
    </w:p>
    <w:p w:rsidR="00E34E1A" w:rsidRPr="00E42009" w:rsidRDefault="00E34E1A" w:rsidP="00E34E1A">
      <w:pPr>
        <w:ind w:firstLine="1134"/>
        <w:jc w:val="both"/>
      </w:pPr>
      <w:r>
        <w:t xml:space="preserve">5.3. </w:t>
      </w:r>
      <w:r w:rsidRPr="00E42009">
        <w:t>sprendžia dėl apsaugos reikalingumo savivaldybės teritorijoje esančioms neki</w:t>
      </w:r>
      <w:r>
        <w:t>lnojamosioms kultūros vertybėms</w:t>
      </w:r>
      <w:r w:rsidRPr="00E42009">
        <w:t xml:space="preserve"> arba</w:t>
      </w:r>
      <w:r>
        <w:t>,</w:t>
      </w:r>
      <w:r w:rsidRPr="00E42009">
        <w:t xml:space="preserve"> nustačius, kad vietinio reikšmingumo lygmens nekilnojamasis kultūros paveldo objektas ar vietovė yra sunykę, sunaikinti ar kitaip prarastos jų vertingosios savybės, dėl apsaugos </w:t>
      </w:r>
      <w:proofErr w:type="spellStart"/>
      <w:r w:rsidRPr="00E42009">
        <w:t>nereikalingumo</w:t>
      </w:r>
      <w:proofErr w:type="spellEnd"/>
      <w:r w:rsidRPr="00E42009">
        <w:t>;</w:t>
      </w:r>
    </w:p>
    <w:p w:rsidR="00E34E1A" w:rsidRPr="00E42009" w:rsidRDefault="00E34E1A" w:rsidP="00E34E1A">
      <w:pPr>
        <w:ind w:firstLine="1134"/>
        <w:jc w:val="both"/>
      </w:pPr>
      <w:r>
        <w:t xml:space="preserve">5.4. </w:t>
      </w:r>
      <w:r w:rsidRPr="00E42009">
        <w:t>nustato nekilnojamosioms kultūros vertybėms vietinio reikšmingumo lygmenį;</w:t>
      </w:r>
    </w:p>
    <w:p w:rsidR="00E34E1A" w:rsidRPr="00E42009" w:rsidRDefault="00E34E1A" w:rsidP="00E34E1A">
      <w:pPr>
        <w:ind w:firstLine="1134"/>
        <w:jc w:val="both"/>
      </w:pPr>
      <w:r>
        <w:t xml:space="preserve">5.5. </w:t>
      </w:r>
      <w:r w:rsidRPr="00E42009">
        <w:t>tikslina vietinio reikšmingumo lygmens nekilnojamųjų kultūros vertybių apskaitos duomenis;</w:t>
      </w:r>
    </w:p>
    <w:p w:rsidR="00E34E1A" w:rsidRPr="00E42009" w:rsidRDefault="00E34E1A" w:rsidP="00E34E1A">
      <w:pPr>
        <w:tabs>
          <w:tab w:val="left" w:pos="1560"/>
        </w:tabs>
        <w:ind w:firstLine="1134"/>
        <w:jc w:val="both"/>
      </w:pPr>
      <w:r>
        <w:t xml:space="preserve">5.6. </w:t>
      </w:r>
      <w:r w:rsidRPr="00E42009">
        <w:t>atlieka kitas įstatymų ir kitų teisės aktų nustatytas funkcijas.</w:t>
      </w:r>
    </w:p>
    <w:p w:rsidR="00E34E1A" w:rsidRPr="00E42009" w:rsidRDefault="00E34E1A" w:rsidP="00E34E1A">
      <w:pPr>
        <w:tabs>
          <w:tab w:val="left" w:pos="1560"/>
        </w:tabs>
        <w:ind w:firstLine="1134"/>
        <w:jc w:val="both"/>
      </w:pPr>
      <w:r>
        <w:t xml:space="preserve">6. </w:t>
      </w:r>
      <w:r w:rsidRPr="00E42009">
        <w:t>Taryba turi teisę:</w:t>
      </w:r>
    </w:p>
    <w:p w:rsidR="00E34E1A" w:rsidRPr="00E42009" w:rsidRDefault="00E34E1A" w:rsidP="00E34E1A">
      <w:pPr>
        <w:tabs>
          <w:tab w:val="left" w:pos="1560"/>
        </w:tabs>
        <w:ind w:firstLine="1134"/>
        <w:jc w:val="both"/>
      </w:pPr>
      <w:r w:rsidRPr="00007CD2">
        <w:t>6.1.</w:t>
      </w:r>
      <w:r>
        <w:t xml:space="preserve"> </w:t>
      </w:r>
      <w:r w:rsidRPr="00E42009">
        <w:t xml:space="preserve">gauti iš </w:t>
      </w:r>
      <w:r>
        <w:t>Kultūros paveldo departamento prie Kultūros ministerijos</w:t>
      </w:r>
      <w:r w:rsidRPr="00E42009">
        <w:t xml:space="preserve"> ir </w:t>
      </w:r>
      <w:r>
        <w:t>Klaipėdos rajono s</w:t>
      </w:r>
      <w:r w:rsidRPr="00E42009">
        <w:t>avivaldybės</w:t>
      </w:r>
      <w:r>
        <w:t>, jos institucijų</w:t>
      </w:r>
      <w:r w:rsidRPr="00E42009">
        <w:t xml:space="preserve"> informaciją, reikalingą funkcijoms vykdyti;</w:t>
      </w:r>
      <w:r w:rsidRPr="00007CD2">
        <w:t xml:space="preserve"> </w:t>
      </w:r>
    </w:p>
    <w:p w:rsidR="00E34E1A" w:rsidRPr="00E42009" w:rsidRDefault="00E34E1A" w:rsidP="00E34E1A">
      <w:pPr>
        <w:tabs>
          <w:tab w:val="left" w:pos="1560"/>
        </w:tabs>
        <w:ind w:firstLine="1080"/>
        <w:jc w:val="both"/>
      </w:pPr>
      <w:r w:rsidRPr="00E42009">
        <w:t>6.2. dalyvauti valstybės ir savivaldybės institucijų posėdžiuose, pasitarimuose ir konferencijose, kuriuose svarstomi nekilnojamojo kultūros paveldo klausimai, teikti pasiūlymus;</w:t>
      </w:r>
    </w:p>
    <w:p w:rsidR="00E34E1A" w:rsidRPr="00E42009" w:rsidRDefault="00E34E1A" w:rsidP="00E34E1A">
      <w:pPr>
        <w:tabs>
          <w:tab w:val="left" w:pos="1560"/>
        </w:tabs>
        <w:ind w:firstLine="1080"/>
        <w:jc w:val="both"/>
      </w:pPr>
      <w:r w:rsidRPr="00E42009">
        <w:t>6.3. prireikus kviesti į Tarybos posėdžius kitų sričių reikalingus specialistus, galinčius pateikti išvadas dėl svarstomų klausimų;</w:t>
      </w:r>
    </w:p>
    <w:p w:rsidR="00E34E1A" w:rsidRPr="00E42009" w:rsidRDefault="00E34E1A" w:rsidP="00E34E1A">
      <w:pPr>
        <w:tabs>
          <w:tab w:val="left" w:pos="1560"/>
        </w:tabs>
        <w:ind w:firstLine="1080"/>
        <w:jc w:val="both"/>
      </w:pPr>
      <w:r w:rsidRPr="00E42009">
        <w:t>6.4. teikti informaciją visuomenės informavimo priemonėms apie savo veiklą;</w:t>
      </w:r>
    </w:p>
    <w:p w:rsidR="00E34E1A" w:rsidRPr="006F5F24" w:rsidRDefault="00E34E1A" w:rsidP="00E34E1A">
      <w:pPr>
        <w:tabs>
          <w:tab w:val="left" w:pos="1560"/>
        </w:tabs>
        <w:ind w:firstLine="1080"/>
        <w:jc w:val="both"/>
      </w:pPr>
      <w:r w:rsidRPr="00E42009">
        <w:t>6.5. pasiūlyti Kultūros paveldo departamento prie Ku</w:t>
      </w:r>
      <w:r>
        <w:t>ltūros ministerijos sudarytoms t</w:t>
      </w:r>
      <w:r w:rsidRPr="00E42009">
        <w:t>aryboms nustatyti regioninio ar nacionalinio reikšmingumo lygmenį.</w:t>
      </w:r>
    </w:p>
    <w:p w:rsidR="00E34E1A" w:rsidRDefault="00E34E1A" w:rsidP="00E34E1A">
      <w:pPr>
        <w:tabs>
          <w:tab w:val="left" w:pos="1560"/>
        </w:tabs>
        <w:jc w:val="center"/>
        <w:rPr>
          <w:b/>
        </w:rPr>
      </w:pPr>
      <w:r>
        <w:rPr>
          <w:b/>
        </w:rPr>
        <w:lastRenderedPageBreak/>
        <w:t>III SKYRIUS</w:t>
      </w:r>
    </w:p>
    <w:p w:rsidR="00E34E1A" w:rsidRPr="00912AB1" w:rsidRDefault="00E34E1A" w:rsidP="00E34E1A">
      <w:pPr>
        <w:tabs>
          <w:tab w:val="left" w:pos="1560"/>
        </w:tabs>
        <w:jc w:val="center"/>
        <w:rPr>
          <w:b/>
          <w:lang w:val="en-US"/>
        </w:rPr>
      </w:pPr>
      <w:r w:rsidRPr="00E42009">
        <w:rPr>
          <w:b/>
        </w:rPr>
        <w:t xml:space="preserve"> TARYBOS SUDARYMAS, PERSONALINĖ SUDĖTIS</w:t>
      </w:r>
      <w:r>
        <w:rPr>
          <w:b/>
        </w:rPr>
        <w:t xml:space="preserve"> </w:t>
      </w:r>
    </w:p>
    <w:p w:rsidR="00E34E1A" w:rsidRPr="00E42009" w:rsidRDefault="00E34E1A" w:rsidP="00E34E1A">
      <w:pPr>
        <w:tabs>
          <w:tab w:val="left" w:pos="1560"/>
        </w:tabs>
        <w:jc w:val="center"/>
        <w:rPr>
          <w:b/>
        </w:rPr>
      </w:pPr>
      <w:r w:rsidRPr="00E42009">
        <w:rPr>
          <w:b/>
        </w:rPr>
        <w:t>IR DARBO ORGANIZAVIMAS</w:t>
      </w:r>
    </w:p>
    <w:p w:rsidR="00E34E1A" w:rsidRPr="00E42009" w:rsidRDefault="00E34E1A" w:rsidP="00E34E1A">
      <w:pPr>
        <w:tabs>
          <w:tab w:val="left" w:pos="1560"/>
        </w:tabs>
        <w:jc w:val="center"/>
        <w:rPr>
          <w:b/>
        </w:rPr>
      </w:pPr>
    </w:p>
    <w:p w:rsidR="00E34E1A" w:rsidRPr="00E42009" w:rsidRDefault="00E34E1A" w:rsidP="00E34E1A">
      <w:pPr>
        <w:tabs>
          <w:tab w:val="left" w:pos="1560"/>
        </w:tabs>
        <w:ind w:firstLine="1080"/>
      </w:pPr>
      <w:r w:rsidRPr="00E42009">
        <w:t xml:space="preserve">7. Tarybą sudaro, Tarybos nuostatus ir personalinę sudėtį tvirtina Savivaldybės taryba. </w:t>
      </w:r>
    </w:p>
    <w:p w:rsidR="00E34E1A" w:rsidRPr="00E42009" w:rsidRDefault="00E34E1A" w:rsidP="00E34E1A">
      <w:pPr>
        <w:tabs>
          <w:tab w:val="left" w:pos="1560"/>
        </w:tabs>
        <w:ind w:firstLine="1080"/>
        <w:jc w:val="both"/>
      </w:pPr>
      <w:r w:rsidRPr="00E42009">
        <w:t xml:space="preserve">8. Tarybą sudaro ne mažiau kaip 5 nariai. Tarybos nariais turi būti kultūros ministro nustatyta tvarka atestuoti archeologinio, povandeninio, mitologinio, etnokultūrinio, architektūrinio, urbanistinio, inžinerinio, istorinio, memorialinio, dailės, sakralinio ir želdynų (toliau – atitinkamos </w:t>
      </w:r>
    </w:p>
    <w:p w:rsidR="00E34E1A" w:rsidRPr="00E42009" w:rsidRDefault="00E34E1A" w:rsidP="00E34E1A">
      <w:pPr>
        <w:tabs>
          <w:tab w:val="left" w:pos="1560"/>
        </w:tabs>
        <w:jc w:val="both"/>
      </w:pPr>
      <w:r w:rsidRPr="00E42009">
        <w:t>srities) nekilnojamojo kultūros paveldo specialistai, turintys ekspertizės speci</w:t>
      </w:r>
      <w:r>
        <w:t>alisto kvalifikacinę kategoriją,</w:t>
      </w:r>
      <w:r w:rsidRPr="00E42009">
        <w:t xml:space="preserve"> bei atitinkamos srities mokslininkai.</w:t>
      </w:r>
    </w:p>
    <w:p w:rsidR="00E34E1A" w:rsidRPr="00E42009" w:rsidRDefault="00E34E1A" w:rsidP="00E34E1A">
      <w:pPr>
        <w:tabs>
          <w:tab w:val="left" w:pos="1560"/>
        </w:tabs>
        <w:ind w:firstLine="1080"/>
        <w:jc w:val="both"/>
      </w:pPr>
      <w:r w:rsidRPr="00E42009">
        <w:t xml:space="preserve">9. Tarybos </w:t>
      </w:r>
      <w:r>
        <w:t>personalinė sudėtis tvirtinama 3</w:t>
      </w:r>
      <w:r w:rsidRPr="00E42009">
        <w:t xml:space="preserve"> metų laikotarpiui. Tarybos personalinė sudėtis gali būti keičiama anksčiau nustatyto laiko, kai Tarybos narys raštu atsisako dalyvauti Tarybos darbe arba kai nedalyvauja trečdalyje Tarybos posėdžių per metus, arba kai praranda šių Nuostatų 8 punkte nustatytą kvalifikacinę kategoriją. Nauji nariai skiriami iki Tarybos kadencijos pabaigos.</w:t>
      </w:r>
    </w:p>
    <w:p w:rsidR="00E34E1A" w:rsidRPr="00E42009" w:rsidRDefault="00E34E1A" w:rsidP="00E34E1A">
      <w:pPr>
        <w:tabs>
          <w:tab w:val="left" w:pos="1560"/>
        </w:tabs>
        <w:ind w:firstLine="1080"/>
        <w:jc w:val="both"/>
      </w:pPr>
      <w:r w:rsidRPr="00E42009">
        <w:t>10. Taryba iš savo narių 2 metų laikotarpiui išsirenka pirmininką ir jo pavaduotoją.</w:t>
      </w:r>
    </w:p>
    <w:p w:rsidR="00E34E1A" w:rsidRPr="00E42009" w:rsidRDefault="00E34E1A" w:rsidP="00E34E1A">
      <w:pPr>
        <w:tabs>
          <w:tab w:val="left" w:pos="1560"/>
        </w:tabs>
        <w:ind w:firstLine="1080"/>
        <w:jc w:val="both"/>
      </w:pPr>
      <w:r w:rsidRPr="00E42009">
        <w:t>11. Tarybos pirmininka</w:t>
      </w:r>
      <w:r>
        <w:t>s, jam nesant – jo pavaduotojas šaukia Tarybos</w:t>
      </w:r>
      <w:r w:rsidRPr="00E42009">
        <w:t xml:space="preserve"> posė</w:t>
      </w:r>
      <w:r>
        <w:t>džius ir jiems vadovauja. Tarybos</w:t>
      </w:r>
      <w:r w:rsidRPr="00E42009">
        <w:t xml:space="preserve"> posėdžiai gali būti šaukiami taip pat ne mažiau kaip 2 Tarybos narių iniciatyva. Tarybos pirmininkas be atskiro įgaliojimo atstovauja Tarybai pagal kompetenciją visose valstybės ir savivaldybės institucijose bei įstaigose.</w:t>
      </w:r>
    </w:p>
    <w:p w:rsidR="00E34E1A" w:rsidRPr="00E42009" w:rsidRDefault="00E34E1A" w:rsidP="00E34E1A">
      <w:pPr>
        <w:tabs>
          <w:tab w:val="left" w:pos="1560"/>
        </w:tabs>
        <w:ind w:firstLine="1080"/>
        <w:jc w:val="both"/>
      </w:pPr>
      <w:r w:rsidRPr="00E42009">
        <w:t>12. Tarybos darbą organizuoja Tarybos sudarytojo paskirtas sekretorius, kuris nėra Tarybos narys. Tarybos sekretorius rengia medžiagą Tarybos posėdžiams, juos protokoluoja, tvarko Tarybos dokumentus, rengia dokumentų projektus ir informuoja Tarybos narius apie posėdžius bei jų darbotvarkes.</w:t>
      </w:r>
    </w:p>
    <w:p w:rsidR="00E34E1A" w:rsidRPr="00E42009" w:rsidRDefault="00E34E1A" w:rsidP="00E34E1A">
      <w:pPr>
        <w:tabs>
          <w:tab w:val="left" w:pos="1560"/>
        </w:tabs>
        <w:ind w:firstLine="1080"/>
        <w:jc w:val="both"/>
      </w:pPr>
      <w:r w:rsidRPr="00E42009">
        <w:t>13. Klausimus Tarybos posėdžių darbotvarkėms bei su tuo susijusius dokumentus teikia Departamentas, Kultūros skyrius, kitos savivaldybės institucijos bei nekilnojamųjų kultūros vertybių apskaitą vykdančios institucijos, kurių atstovai turi teisę be balso dalyvauti Tarybos posėdžiuose ir pasisakyti.</w:t>
      </w:r>
    </w:p>
    <w:p w:rsidR="00E34E1A" w:rsidRDefault="00E34E1A" w:rsidP="00E34E1A">
      <w:pPr>
        <w:tabs>
          <w:tab w:val="left" w:pos="1560"/>
        </w:tabs>
        <w:ind w:firstLine="1080"/>
        <w:jc w:val="both"/>
      </w:pPr>
      <w:r w:rsidRPr="00E42009">
        <w:t xml:space="preserve">14. Tarybos posėdžiai yra teisėti, jeigu juose dalyvauja ne mažiau kaip pusė Tarybos narių. Tarybos posėdžio protokolo forma turi atitikti Dokumentų rengimo taisyklėse, patvirtintose Lietuvos vyriausiojo archyvaro </w:t>
      </w:r>
      <w:smartTag w:uri="urn:schemas-microsoft-com:office:smarttags" w:element="metricconverter">
        <w:smartTagPr>
          <w:attr w:name="ProductID" w:val="2011 m"/>
        </w:smartTagPr>
        <w:r w:rsidRPr="00E42009">
          <w:t>2011 m</w:t>
        </w:r>
      </w:smartTag>
      <w:r w:rsidRPr="00E42009">
        <w:t xml:space="preserve">. </w:t>
      </w:r>
      <w:r>
        <w:t>liepos 4 d. įsakymu Nr. V-117 „Dėl Dokumentų rengimo taisyklių patvirtinimo“</w:t>
      </w:r>
      <w:r w:rsidRPr="00E42009">
        <w:t>, nustatytus reikalavimus. Protokole nurodoma posėdžio vieta ir data, registravimo numeris, posėdyje dalyvavę Tarybos nariai, kiti posėdžio dalyviai, svarstyti klausimai, balsavimo rezultatai, priimtas sprendimas, jo motyvai, konkretūs Nekilnojamųjų kultūros vertybių vertinimo, atrankos ir reikšmingumo lygmens nustatymo kriterijų apraše nurodyti kriterijai, lėmę sprendimo priėmimą, atskirosios Tarybos narių ir kitų posėdžio dalyvių nuomonės, jeigu tokios buvo pareikštos, kita reikiama informacija. Tarybos posėdžių eigai fiksuoti daromas skaitmeninis garso įrašas. Po posėdžio Tarybos sekretorius įrašą perkelia į kompiuterinę laikmeną, kuri pridedama prie protokolo.</w:t>
      </w:r>
    </w:p>
    <w:p w:rsidR="00E34E1A" w:rsidRPr="00E42009" w:rsidRDefault="00E34E1A" w:rsidP="00E34E1A">
      <w:pPr>
        <w:tabs>
          <w:tab w:val="left" w:pos="1560"/>
        </w:tabs>
        <w:ind w:firstLine="1080"/>
        <w:jc w:val="both"/>
      </w:pPr>
      <w:r>
        <w:t>15. Tarybos posėdžiuose gali dalyvauti ir pasisakyti valstybės ir savivaldybės institucijų atstovai bei objektų, kurių nekilnojamųjų kultūros vertybių registravimo ar vertingųjų savybių patikslinimo klausimas įtrauktas į Tarybos posėdžio darbotvarkę, valdytojai.</w:t>
      </w:r>
    </w:p>
    <w:p w:rsidR="00E34E1A" w:rsidRPr="00E42009" w:rsidRDefault="00E34E1A" w:rsidP="00E34E1A">
      <w:pPr>
        <w:tabs>
          <w:tab w:val="left" w:pos="1080"/>
        </w:tabs>
        <w:jc w:val="both"/>
      </w:pPr>
      <w:r w:rsidRPr="00E42009">
        <w:tab/>
        <w:t>1</w:t>
      </w:r>
      <w:r>
        <w:t>6</w:t>
      </w:r>
      <w:r w:rsidRPr="00E42009">
        <w:t>. Tarybos sprendimai priimami paprasta</w:t>
      </w:r>
      <w:r>
        <w:t xml:space="preserve"> posėdyje</w:t>
      </w:r>
      <w:r w:rsidRPr="00E42009">
        <w:t xml:space="preserve"> dalyvaujančių Tarybos narių balsų dauguma balsuojant tik už arba prieš. </w:t>
      </w:r>
      <w:r>
        <w:t xml:space="preserve">Balsams pasiskirsčius lygiai, lemia Tarybos pirmininko balsas. Posėdyje </w:t>
      </w:r>
      <w:r w:rsidRPr="00E42009">
        <w:t xml:space="preserve">turi dalyvauti bent vienas svarstomo klausimo atitinkamos srities Tarybos narys. Jei tokių narių Taryboje nėra, sprendimai gali būti priimami turint ne mažiau </w:t>
      </w:r>
      <w:r>
        <w:t xml:space="preserve">kaip </w:t>
      </w:r>
      <w:r w:rsidRPr="00E42009">
        <w:t xml:space="preserve">dviejų atitinkamos srities specialistų, turinčių ekspertizės specialisto kvalifikacinę kategoriją arba mokslinį laipsnį (ne Tarybos nario), raštiškas sprendimams pritariančias išvadas. </w:t>
      </w:r>
    </w:p>
    <w:p w:rsidR="00E34E1A" w:rsidRDefault="00E34E1A" w:rsidP="00E34E1A">
      <w:pPr>
        <w:tabs>
          <w:tab w:val="left" w:pos="1560"/>
        </w:tabs>
        <w:ind w:firstLine="1080"/>
        <w:jc w:val="both"/>
      </w:pPr>
      <w:r>
        <w:t>17</w:t>
      </w:r>
      <w:r w:rsidRPr="00E42009">
        <w:t>. Tarybos sprendimai įforminami aktu</w:t>
      </w:r>
      <w:r>
        <w:t>, kurio formą tvirtina kultūros ministras.</w:t>
      </w:r>
      <w:r w:rsidRPr="00E42009">
        <w:t xml:space="preserve"> Aktas surašomas dviem egzemplioriais, kuriuos pasirašo Tarybos pirmininkas. Vienas akto egzempliorius ne vėliau kaip per 5</w:t>
      </w:r>
      <w:r>
        <w:t xml:space="preserve"> </w:t>
      </w:r>
      <w:r w:rsidRPr="00E42009">
        <w:t>darbo dienas nuo sprendimo priėmimo dienos turi būti perduotas Kultūros vertybių registro tvarkytojui, o kitą egzempliorių kartu su kitais Tarybos veiklos dokumentais (posėdžių protokolai,</w:t>
      </w:r>
      <w:r>
        <w:t xml:space="preserve"> susirašinėjimo ir kiti dokumentai)</w:t>
      </w:r>
      <w:r w:rsidRPr="00E42009">
        <w:t xml:space="preserve"> Lietuvos Respublikos</w:t>
      </w:r>
      <w:r>
        <w:t xml:space="preserve"> dokumentų ir archyvų įstatymo </w:t>
      </w:r>
      <w:r w:rsidRPr="00E42009">
        <w:t>nustatyta tvarka saugo Kultūros skyrius.</w:t>
      </w:r>
    </w:p>
    <w:p w:rsidR="00E34E1A" w:rsidRPr="00E42009" w:rsidRDefault="00E34E1A" w:rsidP="00E34E1A">
      <w:pPr>
        <w:tabs>
          <w:tab w:val="left" w:pos="1560"/>
        </w:tabs>
        <w:ind w:firstLine="1080"/>
        <w:jc w:val="both"/>
      </w:pPr>
      <w:r>
        <w:lastRenderedPageBreak/>
        <w:t xml:space="preserve">18. </w:t>
      </w:r>
      <w:bookmarkStart w:id="1" w:name="_Hlk492997041"/>
      <w:r w:rsidRPr="00E42009">
        <w:t xml:space="preserve">Tarybos veiklai reikalingas lėšas (apmokėjimas už posėdžius, vertinimo išvadas, administracinės išlaidos) skiria Savivaldybė. </w:t>
      </w:r>
      <w:bookmarkEnd w:id="1"/>
      <w:r w:rsidRPr="00E42009">
        <w:t>Savivaldybė taip pat skiria Tarybos veiklai reikalingas patalpas bei teikia kitą reikalingą techninę pagalbą.</w:t>
      </w:r>
    </w:p>
    <w:p w:rsidR="00E34E1A" w:rsidRPr="00E42009" w:rsidRDefault="00E34E1A" w:rsidP="00E34E1A">
      <w:pPr>
        <w:tabs>
          <w:tab w:val="left" w:pos="1560"/>
        </w:tabs>
        <w:jc w:val="both"/>
      </w:pPr>
    </w:p>
    <w:p w:rsidR="00E34E1A" w:rsidRPr="00E42009" w:rsidRDefault="00E34E1A" w:rsidP="00E34E1A">
      <w:pPr>
        <w:tabs>
          <w:tab w:val="left" w:pos="1560"/>
        </w:tabs>
        <w:jc w:val="center"/>
        <w:rPr>
          <w:bCs/>
        </w:rPr>
      </w:pPr>
      <w:r w:rsidRPr="00E42009">
        <w:t>_____________________</w:t>
      </w:r>
    </w:p>
    <w:p w:rsidR="00E34E1A" w:rsidRDefault="00E34E1A" w:rsidP="00E34E1A"/>
    <w:p w:rsidR="00E34E1A" w:rsidRDefault="00E34E1A" w:rsidP="00E34E1A">
      <w:pPr>
        <w:pStyle w:val="prastasis1"/>
        <w:spacing w:line="240" w:lineRule="auto"/>
        <w:ind w:firstLine="1080"/>
        <w:jc w:val="center"/>
        <w:rPr>
          <w:rFonts w:ascii="Times New Roman" w:hAnsi="Times New Roman" w:cs="Times New Roman"/>
          <w:b/>
          <w:bCs/>
          <w:smallCaps/>
          <w:sz w:val="28"/>
          <w:szCs w:val="28"/>
        </w:rPr>
      </w:pPr>
    </w:p>
    <w:p w:rsidR="00E34E1A" w:rsidRPr="00551190" w:rsidRDefault="00E34E1A" w:rsidP="00E34E1A">
      <w:pPr>
        <w:pStyle w:val="prastasis1"/>
        <w:spacing w:line="240" w:lineRule="auto"/>
        <w:ind w:right="98" w:firstLine="1080"/>
        <w:jc w:val="both"/>
        <w:rPr>
          <w:rFonts w:ascii="Times New Roman" w:hAnsi="Times New Roman" w:cs="Times New Roman"/>
          <w:sz w:val="24"/>
          <w:szCs w:val="24"/>
        </w:rPr>
      </w:pPr>
    </w:p>
    <w:p w:rsidR="00E34E1A" w:rsidRDefault="00E34E1A" w:rsidP="00E34E1A"/>
    <w:p w:rsidR="007D02C4" w:rsidRDefault="007D02C4" w:rsidP="0017205D">
      <w:pPr>
        <w:widowControl w:val="0"/>
      </w:pPr>
    </w:p>
    <w:sectPr w:rsidR="007D02C4" w:rsidSect="00482650">
      <w:headerReference w:type="default" r:id="rId6"/>
      <w:pgSz w:w="11907" w:h="16840" w:code="9"/>
      <w:pgMar w:top="1134" w:right="567" w:bottom="1134" w:left="1701" w:header="567" w:footer="284" w:gutter="0"/>
      <w:pgNumType w:start="0" w:chapStyle="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75F" w:rsidRDefault="009F275F">
      <w:r>
        <w:separator/>
      </w:r>
    </w:p>
  </w:endnote>
  <w:endnote w:type="continuationSeparator" w:id="0">
    <w:p w:rsidR="009F275F" w:rsidRDefault="009F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75F" w:rsidRDefault="009F275F">
      <w:r>
        <w:separator/>
      </w:r>
    </w:p>
  </w:footnote>
  <w:footnote w:type="continuationSeparator" w:id="0">
    <w:p w:rsidR="009F275F" w:rsidRDefault="009F2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1A" w:rsidRDefault="009F275F" w:rsidP="002100EC">
    <w:pPr>
      <w:pStyle w:val="Antrat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E1A"/>
    <w:rsid w:val="0017205D"/>
    <w:rsid w:val="001D09FC"/>
    <w:rsid w:val="00550E93"/>
    <w:rsid w:val="00596DD3"/>
    <w:rsid w:val="005F485B"/>
    <w:rsid w:val="006174C3"/>
    <w:rsid w:val="007D02C4"/>
    <w:rsid w:val="009F275F"/>
    <w:rsid w:val="00A7222B"/>
    <w:rsid w:val="00E25467"/>
    <w:rsid w:val="00E34E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51DAB46-F5B1-48A7-8714-E0A1F4E2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E34E1A"/>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E34E1A"/>
    <w:pPr>
      <w:tabs>
        <w:tab w:val="center" w:pos="4819"/>
        <w:tab w:val="right" w:pos="9638"/>
      </w:tabs>
    </w:pPr>
  </w:style>
  <w:style w:type="character" w:customStyle="1" w:styleId="AntratsDiagrama">
    <w:name w:val="Antraštės Diagrama"/>
    <w:basedOn w:val="Numatytasispastraiposriftas"/>
    <w:link w:val="Antrats"/>
    <w:uiPriority w:val="99"/>
    <w:rsid w:val="00E34E1A"/>
    <w:rPr>
      <w:rFonts w:ascii="Times New Roman" w:eastAsia="Times New Roman" w:hAnsi="Times New Roman" w:cs="Times New Roman"/>
      <w:sz w:val="24"/>
      <w:szCs w:val="24"/>
      <w:lang w:eastAsia="lt-LT"/>
    </w:rPr>
  </w:style>
  <w:style w:type="paragraph" w:customStyle="1" w:styleId="prastasis1">
    <w:name w:val="Įprastasis1"/>
    <w:uiPriority w:val="99"/>
    <w:rsid w:val="00E34E1A"/>
    <w:pPr>
      <w:spacing w:after="0" w:line="276" w:lineRule="auto"/>
    </w:pPr>
    <w:rPr>
      <w:rFonts w:ascii="Arial" w:eastAsia="Times New Roman" w:hAnsi="Arial" w:cs="Arial"/>
      <w:color w:val="000000"/>
      <w:lang w:eastAsia="lt-LT"/>
    </w:rPr>
  </w:style>
  <w:style w:type="paragraph" w:styleId="Pagrindinistekstas">
    <w:name w:val="Body Text"/>
    <w:basedOn w:val="prastasis"/>
    <w:link w:val="PagrindinistekstasDiagrama"/>
    <w:uiPriority w:val="99"/>
    <w:rsid w:val="00E34E1A"/>
    <w:pPr>
      <w:spacing w:after="120"/>
    </w:pPr>
    <w:rPr>
      <w:sz w:val="20"/>
      <w:szCs w:val="20"/>
      <w:lang w:eastAsia="en-US"/>
    </w:rPr>
  </w:style>
  <w:style w:type="character" w:customStyle="1" w:styleId="PagrindinistekstasDiagrama">
    <w:name w:val="Pagrindinis tekstas Diagrama"/>
    <w:basedOn w:val="Numatytasispastraiposriftas"/>
    <w:link w:val="Pagrindinistekstas"/>
    <w:uiPriority w:val="99"/>
    <w:rsid w:val="00E34E1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5028</Words>
  <Characters>2866</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sonata.smatauskiene</dc:creator>
  <cp:keywords/>
  <dc:description/>
  <cp:lastModifiedBy>Dainora Daugeliene</cp:lastModifiedBy>
  <cp:revision>2</cp:revision>
  <dcterms:created xsi:type="dcterms:W3CDTF">2019-09-10T08:35:00Z</dcterms:created>
  <dcterms:modified xsi:type="dcterms:W3CDTF">2019-09-10T08:35:00Z</dcterms:modified>
</cp:coreProperties>
</file>