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AEF6B" w14:textId="28EA6B89" w:rsidR="00E8036E" w:rsidRPr="007C37C0" w:rsidRDefault="00E8036E" w:rsidP="00424556">
      <w:pPr>
        <w:ind w:left="3888" w:firstLine="1074"/>
        <w:rPr>
          <w:rFonts w:ascii="Times New Roman" w:hAnsi="Times New Roman"/>
          <w:szCs w:val="24"/>
        </w:rPr>
      </w:pPr>
      <w:r w:rsidRPr="007C37C0">
        <w:rPr>
          <w:rFonts w:ascii="Times New Roman" w:hAnsi="Times New Roman"/>
          <w:szCs w:val="24"/>
        </w:rPr>
        <w:t>PATVIRTINTA</w:t>
      </w:r>
    </w:p>
    <w:p w14:paraId="56BF9A96" w14:textId="77777777" w:rsidR="00E8036E" w:rsidRPr="007C37C0" w:rsidRDefault="00E8036E" w:rsidP="00424556">
      <w:pPr>
        <w:ind w:left="3888" w:firstLine="1074"/>
        <w:rPr>
          <w:rFonts w:ascii="Times New Roman" w:hAnsi="Times New Roman"/>
          <w:szCs w:val="24"/>
        </w:rPr>
      </w:pPr>
      <w:r w:rsidRPr="007C37C0">
        <w:rPr>
          <w:rFonts w:ascii="Times New Roman" w:hAnsi="Times New Roman"/>
          <w:szCs w:val="24"/>
        </w:rPr>
        <w:t>Klaipėdos rajono savivaldybės tarybos</w:t>
      </w:r>
    </w:p>
    <w:p w14:paraId="2CB9DA5B" w14:textId="7D618766" w:rsidR="00E8036E" w:rsidRPr="007C37C0" w:rsidRDefault="00E8036E" w:rsidP="00424556">
      <w:pPr>
        <w:ind w:left="3888" w:firstLine="1074"/>
        <w:rPr>
          <w:rFonts w:ascii="Times New Roman" w:hAnsi="Times New Roman"/>
          <w:szCs w:val="24"/>
        </w:rPr>
      </w:pPr>
      <w:r w:rsidRPr="007C37C0">
        <w:rPr>
          <w:rFonts w:ascii="Times New Roman" w:hAnsi="Times New Roman"/>
          <w:szCs w:val="24"/>
        </w:rPr>
        <w:t xml:space="preserve">2020 m. rugpjūčio </w:t>
      </w:r>
      <w:r w:rsidR="00424556">
        <w:rPr>
          <w:rFonts w:ascii="Times New Roman" w:hAnsi="Times New Roman"/>
          <w:szCs w:val="24"/>
        </w:rPr>
        <w:t>20</w:t>
      </w:r>
      <w:r w:rsidRPr="007C37C0">
        <w:rPr>
          <w:rFonts w:ascii="Times New Roman" w:hAnsi="Times New Roman"/>
          <w:szCs w:val="24"/>
        </w:rPr>
        <w:t xml:space="preserve"> d. sprendimu Nr. </w:t>
      </w:r>
      <w:bookmarkStart w:id="0" w:name="n_0"/>
      <w:r w:rsidR="00B63A77" w:rsidRPr="00822527">
        <w:rPr>
          <w:rFonts w:ascii="Times New Roman" w:hAnsi="Times New Roman"/>
          <w:szCs w:val="24"/>
        </w:rPr>
        <w:t>T11-</w:t>
      </w:r>
      <w:bookmarkStart w:id="1" w:name="_GoBack"/>
      <w:r w:rsidR="00B63A77" w:rsidRPr="00822527">
        <w:rPr>
          <w:rFonts w:ascii="Times New Roman" w:hAnsi="Times New Roman"/>
          <w:szCs w:val="24"/>
        </w:rPr>
        <w:t>330</w:t>
      </w:r>
      <w:bookmarkEnd w:id="0"/>
      <w:bookmarkEnd w:id="1"/>
    </w:p>
    <w:p w14:paraId="7B07702D" w14:textId="77777777" w:rsidR="00A0080F" w:rsidRPr="007C37C0" w:rsidRDefault="00A0080F" w:rsidP="00E8036E">
      <w:pPr>
        <w:rPr>
          <w:rFonts w:ascii="Times New Roman" w:hAnsi="Times New Roman"/>
          <w:szCs w:val="24"/>
        </w:rPr>
      </w:pPr>
    </w:p>
    <w:p w14:paraId="70FA8EC0" w14:textId="77777777" w:rsidR="00E8036E" w:rsidRPr="007C37C0" w:rsidRDefault="00E8036E" w:rsidP="00E8036E">
      <w:pPr>
        <w:jc w:val="center"/>
        <w:rPr>
          <w:rFonts w:ascii="Times New Roman" w:hAnsi="Times New Roman"/>
          <w:b/>
          <w:szCs w:val="24"/>
        </w:rPr>
      </w:pPr>
      <w:r w:rsidRPr="007C37C0">
        <w:rPr>
          <w:rFonts w:ascii="Times New Roman" w:hAnsi="Times New Roman"/>
          <w:b/>
          <w:szCs w:val="24"/>
        </w:rPr>
        <w:t>KLAIPĖDOS RAJONO SAVIVALDYBĖS NARKOTIKŲ KONTROLĖS IR NUSIKALSTAMUMO PREVENCIJOS KOMISIJOS VEIKLOS NUOSTATAI</w:t>
      </w:r>
    </w:p>
    <w:p w14:paraId="574356B5" w14:textId="77777777" w:rsidR="00E8036E" w:rsidRPr="00424556" w:rsidRDefault="00E8036E" w:rsidP="00E8036E">
      <w:pPr>
        <w:jc w:val="center"/>
        <w:rPr>
          <w:rFonts w:ascii="Times New Roman" w:hAnsi="Times New Roman"/>
          <w:bCs/>
          <w:szCs w:val="24"/>
        </w:rPr>
      </w:pPr>
    </w:p>
    <w:p w14:paraId="4D623A71" w14:textId="77777777" w:rsidR="00E8036E" w:rsidRPr="007C37C0" w:rsidRDefault="00E8036E" w:rsidP="00A0080F">
      <w:pPr>
        <w:jc w:val="center"/>
        <w:rPr>
          <w:rFonts w:ascii="Times New Roman" w:hAnsi="Times New Roman"/>
          <w:b/>
          <w:szCs w:val="24"/>
        </w:rPr>
      </w:pPr>
      <w:r w:rsidRPr="007C37C0">
        <w:rPr>
          <w:rFonts w:ascii="Times New Roman" w:hAnsi="Times New Roman"/>
          <w:b/>
          <w:szCs w:val="24"/>
        </w:rPr>
        <w:t>I SKYRIUS</w:t>
      </w:r>
    </w:p>
    <w:p w14:paraId="4C68CEFA" w14:textId="77777777" w:rsidR="00E8036E" w:rsidRPr="007C37C0" w:rsidRDefault="00E8036E" w:rsidP="00A0080F">
      <w:pPr>
        <w:jc w:val="center"/>
        <w:rPr>
          <w:rFonts w:ascii="Times New Roman" w:hAnsi="Times New Roman"/>
          <w:b/>
          <w:szCs w:val="24"/>
        </w:rPr>
      </w:pPr>
      <w:r w:rsidRPr="007C37C0">
        <w:rPr>
          <w:rFonts w:ascii="Times New Roman" w:hAnsi="Times New Roman"/>
          <w:b/>
          <w:szCs w:val="24"/>
        </w:rPr>
        <w:t>BENDROSIOS NUOSTATOS</w:t>
      </w:r>
    </w:p>
    <w:p w14:paraId="6BD9230F" w14:textId="77777777" w:rsidR="00E8036E" w:rsidRPr="007C37C0" w:rsidRDefault="00E8036E" w:rsidP="00E8036E">
      <w:pPr>
        <w:ind w:firstLine="1134"/>
        <w:rPr>
          <w:rFonts w:ascii="Times New Roman" w:hAnsi="Times New Roman"/>
          <w:szCs w:val="24"/>
        </w:rPr>
      </w:pPr>
    </w:p>
    <w:p w14:paraId="0422F947" w14:textId="77777777"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1. Klaipėdos rajono savivaldybės narkotikų kontrolės ir nusikalstamumo prevencijos komisijos (toliau – Komisija) veiklos nuostatai reglamentuoja Komisijos uždavinius, funkcijas, teises ir darbo organizavimą.</w:t>
      </w:r>
    </w:p>
    <w:p w14:paraId="4CC1D1F6" w14:textId="20A66100"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2. Komisijos veiklą techniškai aptarnauja Klaipėdos rajono savivaldybės</w:t>
      </w:r>
      <w:r w:rsidR="00E428C3">
        <w:rPr>
          <w:rFonts w:ascii="Times New Roman" w:hAnsi="Times New Roman"/>
          <w:szCs w:val="24"/>
        </w:rPr>
        <w:t xml:space="preserve"> (toliau – Savivaldybė)</w:t>
      </w:r>
      <w:r w:rsidRPr="007C37C0">
        <w:rPr>
          <w:rFonts w:ascii="Times New Roman" w:hAnsi="Times New Roman"/>
          <w:szCs w:val="24"/>
        </w:rPr>
        <w:t xml:space="preserve"> administracijos atsakingas skyrius.</w:t>
      </w:r>
    </w:p>
    <w:p w14:paraId="42A0BAE9" w14:textId="59300B4C"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 xml:space="preserve">3. Komisija savo darbe vadovaujasi Lietuvos Respublikos Konstitucija, Lietuvos Respublikos įstatymais, </w:t>
      </w:r>
      <w:r w:rsidR="0036430E">
        <w:rPr>
          <w:rFonts w:ascii="Times New Roman" w:hAnsi="Times New Roman"/>
          <w:szCs w:val="24"/>
        </w:rPr>
        <w:t xml:space="preserve">Lietuvos Respublikos </w:t>
      </w:r>
      <w:r w:rsidRPr="007C37C0">
        <w:rPr>
          <w:rFonts w:ascii="Times New Roman" w:hAnsi="Times New Roman"/>
          <w:szCs w:val="24"/>
        </w:rPr>
        <w:t>Vyriausybės nutarimais, kitais teisės aktais bei šiais nuostatais.</w:t>
      </w:r>
    </w:p>
    <w:p w14:paraId="2B2F4FBE" w14:textId="43FC4978"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 xml:space="preserve">4. Komisijos darbas grindžiamas kolegialiu klausimų svarstymu, asmenine </w:t>
      </w:r>
      <w:r w:rsidR="0036430E">
        <w:rPr>
          <w:rFonts w:ascii="Times New Roman" w:hAnsi="Times New Roman"/>
          <w:szCs w:val="24"/>
        </w:rPr>
        <w:t>K</w:t>
      </w:r>
      <w:r w:rsidRPr="007C37C0">
        <w:rPr>
          <w:rFonts w:ascii="Times New Roman" w:hAnsi="Times New Roman"/>
          <w:szCs w:val="24"/>
        </w:rPr>
        <w:t>omisijos narių atsakomybe už Komisijos kompetencijai priskiriamų klausimų svarstymą ir sprendimų priėmimo nešališkumą.</w:t>
      </w:r>
    </w:p>
    <w:p w14:paraId="5112F05B" w14:textId="77777777" w:rsidR="00E8036E" w:rsidRPr="007C37C0" w:rsidRDefault="00E8036E" w:rsidP="00E8036E">
      <w:pPr>
        <w:ind w:firstLine="1134"/>
        <w:jc w:val="both"/>
        <w:rPr>
          <w:rFonts w:ascii="Times New Roman" w:hAnsi="Times New Roman"/>
          <w:szCs w:val="24"/>
        </w:rPr>
      </w:pPr>
    </w:p>
    <w:p w14:paraId="5E9BC612" w14:textId="77777777" w:rsidR="00E8036E" w:rsidRPr="007C37C0" w:rsidRDefault="00E8036E" w:rsidP="00A0080F">
      <w:pPr>
        <w:jc w:val="center"/>
        <w:rPr>
          <w:rFonts w:ascii="Times New Roman" w:hAnsi="Times New Roman"/>
          <w:b/>
          <w:szCs w:val="24"/>
        </w:rPr>
      </w:pPr>
      <w:r w:rsidRPr="007C37C0">
        <w:rPr>
          <w:rFonts w:ascii="Times New Roman" w:hAnsi="Times New Roman"/>
          <w:b/>
          <w:szCs w:val="24"/>
        </w:rPr>
        <w:t>II SKYRIUS</w:t>
      </w:r>
    </w:p>
    <w:p w14:paraId="190A99C7" w14:textId="77777777" w:rsidR="00E8036E" w:rsidRPr="007C37C0" w:rsidRDefault="00E8036E" w:rsidP="00A0080F">
      <w:pPr>
        <w:jc w:val="center"/>
        <w:rPr>
          <w:rFonts w:ascii="Times New Roman" w:hAnsi="Times New Roman"/>
          <w:b/>
          <w:szCs w:val="24"/>
        </w:rPr>
      </w:pPr>
      <w:r w:rsidRPr="007C37C0">
        <w:rPr>
          <w:rFonts w:ascii="Times New Roman" w:hAnsi="Times New Roman"/>
          <w:b/>
          <w:szCs w:val="24"/>
        </w:rPr>
        <w:t>KOMISIJOS UŽDAVINIAI IR FUNKCIJOS</w:t>
      </w:r>
    </w:p>
    <w:p w14:paraId="46BA16B9" w14:textId="77777777" w:rsidR="00E8036E" w:rsidRPr="007C37C0" w:rsidRDefault="00E8036E" w:rsidP="00A0080F">
      <w:pPr>
        <w:jc w:val="both"/>
        <w:rPr>
          <w:rFonts w:ascii="Times New Roman" w:hAnsi="Times New Roman"/>
          <w:szCs w:val="24"/>
        </w:rPr>
      </w:pPr>
    </w:p>
    <w:p w14:paraId="6C069038" w14:textId="77777777"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5. Pagrindiniai Komisijos uždaviniai:</w:t>
      </w:r>
    </w:p>
    <w:p w14:paraId="52D7AC74" w14:textId="77777777"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5.1. koordinuoti narkotikų, tabako ir alkoholio kontrolės ir narkomanijos prevencijos veiksmus Klaipėdos rajono savivaldybėje;</w:t>
      </w:r>
    </w:p>
    <w:p w14:paraId="36FFBE93" w14:textId="32172122"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 xml:space="preserve">5.2. koordinuoti nusikalstamumo prevencijos veiksmus </w:t>
      </w:r>
      <w:r w:rsidR="00E428C3">
        <w:rPr>
          <w:rFonts w:ascii="Times New Roman" w:hAnsi="Times New Roman"/>
          <w:szCs w:val="24"/>
        </w:rPr>
        <w:t>S</w:t>
      </w:r>
      <w:r w:rsidRPr="007C37C0">
        <w:rPr>
          <w:rFonts w:ascii="Times New Roman" w:hAnsi="Times New Roman"/>
          <w:szCs w:val="24"/>
        </w:rPr>
        <w:t>avivaldybėje.</w:t>
      </w:r>
    </w:p>
    <w:p w14:paraId="0C3EDE7A" w14:textId="77777777"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6. Įgyvendindama savo uždavinius Komisija atlieka šias funkcijas:</w:t>
      </w:r>
    </w:p>
    <w:p w14:paraId="62E9B653" w14:textId="77777777"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6.1. analizuoja gaunamus iš suinteresuotų savivaldybės ir valstybės institucijų bei įstaigų, nevyriausybinių organizacijų statistinius duomenis, susijusius su narkotikų, tabako, alkoholio kontrole ir prevencija, nusikalstamomis veikomis ir kitais pažeidimais;</w:t>
      </w:r>
    </w:p>
    <w:p w14:paraId="3B047D59" w14:textId="77777777"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6.2. analizuoja gyventojų sveikatos būklės rodiklius;</w:t>
      </w:r>
    </w:p>
    <w:p w14:paraId="36498817" w14:textId="5F1ED34F"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6.3. vertina, kaip vykdomos narkotikų, tabako, alkoholio prevencijos priemonės Klaipėdos rajon</w:t>
      </w:r>
      <w:r w:rsidR="006A7C4D">
        <w:rPr>
          <w:rFonts w:ascii="Times New Roman" w:hAnsi="Times New Roman"/>
          <w:szCs w:val="24"/>
        </w:rPr>
        <w:t>o</w:t>
      </w:r>
      <w:r w:rsidRPr="007C37C0">
        <w:rPr>
          <w:rFonts w:ascii="Times New Roman" w:hAnsi="Times New Roman"/>
          <w:szCs w:val="24"/>
        </w:rPr>
        <w:t xml:space="preserve"> švietimo, gydymo ir socialinių paslaugų įstaigose;</w:t>
      </w:r>
    </w:p>
    <w:p w14:paraId="3DF69C25" w14:textId="77777777"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6.4. vertina, kaip vykdomos nusikalstamumo prevencijos ir kontrolės priemonės Klaipėdos rajone;</w:t>
      </w:r>
    </w:p>
    <w:p w14:paraId="38D0FD5A" w14:textId="77777777"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6.5. pagal kompetenciją rengia savivaldybės prevencines programas, priemonių planą, veiklos ataskaitą;</w:t>
      </w:r>
    </w:p>
    <w:p w14:paraId="44942B3B" w14:textId="2F824605"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 xml:space="preserve">6.6. pagal kompetenciją teikia informaciją ir pasiūlymus </w:t>
      </w:r>
      <w:r w:rsidR="001A5A16">
        <w:rPr>
          <w:rFonts w:ascii="Times New Roman" w:hAnsi="Times New Roman"/>
          <w:szCs w:val="24"/>
        </w:rPr>
        <w:t>S</w:t>
      </w:r>
      <w:r w:rsidRPr="007C37C0">
        <w:rPr>
          <w:rFonts w:ascii="Times New Roman" w:hAnsi="Times New Roman"/>
          <w:szCs w:val="24"/>
        </w:rPr>
        <w:t>avivaldybės tarybai, kitoms savivaldybės ir valstybės institucijoms.</w:t>
      </w:r>
    </w:p>
    <w:p w14:paraId="78CF7C11" w14:textId="77777777" w:rsidR="00E8036E" w:rsidRPr="007C37C0" w:rsidRDefault="00E8036E" w:rsidP="00A0080F">
      <w:pPr>
        <w:jc w:val="both"/>
        <w:rPr>
          <w:rFonts w:ascii="Times New Roman" w:hAnsi="Times New Roman"/>
          <w:szCs w:val="24"/>
        </w:rPr>
      </w:pPr>
    </w:p>
    <w:p w14:paraId="4AD79A54" w14:textId="77777777" w:rsidR="00E8036E" w:rsidRPr="007C37C0" w:rsidRDefault="00E8036E" w:rsidP="00A0080F">
      <w:pPr>
        <w:jc w:val="center"/>
        <w:rPr>
          <w:rFonts w:ascii="Times New Roman" w:hAnsi="Times New Roman"/>
          <w:b/>
          <w:szCs w:val="24"/>
        </w:rPr>
      </w:pPr>
      <w:r w:rsidRPr="007C37C0">
        <w:rPr>
          <w:rFonts w:ascii="Times New Roman" w:hAnsi="Times New Roman"/>
          <w:b/>
          <w:szCs w:val="24"/>
        </w:rPr>
        <w:t>III SKYRIUS</w:t>
      </w:r>
    </w:p>
    <w:p w14:paraId="4C48668D" w14:textId="77777777" w:rsidR="00E8036E" w:rsidRPr="007C37C0" w:rsidRDefault="00E8036E" w:rsidP="00A0080F">
      <w:pPr>
        <w:jc w:val="center"/>
        <w:rPr>
          <w:rFonts w:ascii="Times New Roman" w:hAnsi="Times New Roman"/>
          <w:b/>
          <w:szCs w:val="24"/>
        </w:rPr>
      </w:pPr>
      <w:r w:rsidRPr="007C37C0">
        <w:rPr>
          <w:rFonts w:ascii="Times New Roman" w:hAnsi="Times New Roman"/>
          <w:b/>
          <w:szCs w:val="24"/>
        </w:rPr>
        <w:t>KOMISIJOS TEISĖS</w:t>
      </w:r>
    </w:p>
    <w:p w14:paraId="1093077E" w14:textId="77777777" w:rsidR="00E8036E" w:rsidRPr="007C37C0" w:rsidRDefault="00E8036E" w:rsidP="007D0A1F">
      <w:pPr>
        <w:ind w:firstLine="709"/>
        <w:jc w:val="both"/>
        <w:rPr>
          <w:rFonts w:ascii="Times New Roman" w:hAnsi="Times New Roman"/>
          <w:szCs w:val="24"/>
        </w:rPr>
      </w:pPr>
    </w:p>
    <w:p w14:paraId="73931F33" w14:textId="77777777"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7. Komisija turi teisę:</w:t>
      </w:r>
    </w:p>
    <w:p w14:paraId="6E20CABB" w14:textId="77777777"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7.1. gauti iš suinteresuotų savivaldybės ir valstybės institucijų informaciją, statistinius duomenis, ataskaitas Komisijos kompetencijos klausimais;</w:t>
      </w:r>
    </w:p>
    <w:p w14:paraId="7B0E54A7" w14:textId="77777777"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7.2. kviesti į Komisijos posėdžius suinteresuotų savivaldybės ir valstybės institucijų, įstaigų atstovus;</w:t>
      </w:r>
    </w:p>
    <w:p w14:paraId="6FD27A15" w14:textId="77777777"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7.3. teikti pasiūlymus, rekomendacijas Savivaldybės tarybai, Savivaldybės administracijos direktoriui, kitoms institucijoms Komisijos kompetencijos klausimais.</w:t>
      </w:r>
    </w:p>
    <w:p w14:paraId="0C717167" w14:textId="409B5F9A" w:rsidR="00E8036E" w:rsidRPr="007C37C0" w:rsidRDefault="00E8036E" w:rsidP="007C37C0">
      <w:pPr>
        <w:jc w:val="center"/>
        <w:rPr>
          <w:rFonts w:ascii="Times New Roman" w:hAnsi="Times New Roman"/>
          <w:b/>
          <w:szCs w:val="24"/>
        </w:rPr>
      </w:pPr>
      <w:r w:rsidRPr="007C37C0">
        <w:rPr>
          <w:rFonts w:ascii="Times New Roman" w:hAnsi="Times New Roman"/>
          <w:b/>
          <w:szCs w:val="24"/>
        </w:rPr>
        <w:t>IV SKYRIUS</w:t>
      </w:r>
    </w:p>
    <w:p w14:paraId="7718465F" w14:textId="77777777" w:rsidR="00E8036E" w:rsidRPr="007C37C0" w:rsidRDefault="00E8036E" w:rsidP="007C37C0">
      <w:pPr>
        <w:jc w:val="center"/>
        <w:rPr>
          <w:rFonts w:ascii="Times New Roman" w:hAnsi="Times New Roman"/>
          <w:b/>
          <w:szCs w:val="24"/>
        </w:rPr>
      </w:pPr>
      <w:r w:rsidRPr="007C37C0">
        <w:rPr>
          <w:rFonts w:ascii="Times New Roman" w:hAnsi="Times New Roman"/>
          <w:b/>
          <w:szCs w:val="24"/>
        </w:rPr>
        <w:lastRenderedPageBreak/>
        <w:t>KOMISIJOS SUDĖTIS</w:t>
      </w:r>
    </w:p>
    <w:p w14:paraId="79508F10" w14:textId="77777777" w:rsidR="00E8036E" w:rsidRPr="00424556" w:rsidRDefault="00E8036E" w:rsidP="00E8036E">
      <w:pPr>
        <w:ind w:firstLine="1134"/>
        <w:jc w:val="center"/>
        <w:rPr>
          <w:rFonts w:ascii="Times New Roman" w:hAnsi="Times New Roman"/>
          <w:bCs/>
          <w:szCs w:val="24"/>
        </w:rPr>
      </w:pPr>
    </w:p>
    <w:p w14:paraId="79780617" w14:textId="77777777" w:rsidR="002744A5" w:rsidRPr="00817B5E" w:rsidRDefault="002744A5" w:rsidP="007D0A1F">
      <w:pPr>
        <w:ind w:firstLine="709"/>
        <w:jc w:val="both"/>
        <w:rPr>
          <w:rFonts w:ascii="Times New Roman" w:hAnsi="Times New Roman"/>
        </w:rPr>
      </w:pPr>
      <w:r w:rsidRPr="00817B5E">
        <w:rPr>
          <w:rFonts w:ascii="Times New Roman" w:hAnsi="Times New Roman"/>
        </w:rPr>
        <w:t>8. Komisija sudaroma Savivaldybės tarybos sprendimu jos kadencijos laikotarpiui. Ji vykdo įgaliojimus tol, kol išrinkta nauja Savivaldybės taryba patvirtina naujos sudėties Komisiją</w:t>
      </w:r>
    </w:p>
    <w:p w14:paraId="534E46C0" w14:textId="1B44B662" w:rsidR="002744A5" w:rsidRPr="007D0A1F" w:rsidRDefault="002744A5" w:rsidP="007D0A1F">
      <w:pPr>
        <w:ind w:firstLine="709"/>
        <w:jc w:val="both"/>
        <w:rPr>
          <w:rFonts w:ascii="Times New Roman" w:hAnsi="Times New Roman"/>
          <w:i/>
          <w:iCs/>
          <w:color w:val="000000"/>
          <w:sz w:val="16"/>
          <w:szCs w:val="16"/>
        </w:rPr>
      </w:pPr>
      <w:bookmarkStart w:id="2" w:name="_Hlk66695882"/>
      <w:r w:rsidRPr="007D0A1F">
        <w:rPr>
          <w:rFonts w:ascii="Times New Roman" w:hAnsi="Times New Roman"/>
          <w:i/>
          <w:iCs/>
          <w:color w:val="000000"/>
          <w:sz w:val="16"/>
          <w:szCs w:val="16"/>
        </w:rPr>
        <w:t>Punkto pakeitimas</w:t>
      </w:r>
      <w:bookmarkEnd w:id="2"/>
      <w:r w:rsidRPr="007D0A1F">
        <w:rPr>
          <w:rFonts w:ascii="Times New Roman" w:hAnsi="Times New Roman"/>
          <w:i/>
          <w:iCs/>
          <w:color w:val="000000"/>
          <w:sz w:val="16"/>
          <w:szCs w:val="16"/>
        </w:rPr>
        <w:t>:</w:t>
      </w:r>
    </w:p>
    <w:p w14:paraId="5D20EB7D" w14:textId="1E4DD0F3" w:rsidR="002744A5" w:rsidRDefault="007D0A1F" w:rsidP="007D0A1F">
      <w:pPr>
        <w:ind w:firstLine="709"/>
        <w:jc w:val="both"/>
        <w:rPr>
          <w:rFonts w:ascii="Times New Roman" w:hAnsi="Times New Roman"/>
          <w:i/>
          <w:iCs/>
          <w:sz w:val="16"/>
          <w:szCs w:val="16"/>
        </w:rPr>
      </w:pPr>
      <w:r w:rsidRPr="007D0A1F">
        <w:rPr>
          <w:rFonts w:ascii="Times New Roman" w:hAnsi="Times New Roman"/>
          <w:i/>
          <w:iCs/>
          <w:sz w:val="16"/>
          <w:szCs w:val="16"/>
        </w:rPr>
        <w:t>2021 m. kovo 25 d., Klaipėdos rajono savivaldybės tarybos sprendim</w:t>
      </w:r>
      <w:r>
        <w:rPr>
          <w:rFonts w:ascii="Times New Roman" w:hAnsi="Times New Roman"/>
          <w:i/>
          <w:iCs/>
          <w:sz w:val="16"/>
          <w:szCs w:val="16"/>
        </w:rPr>
        <w:t>u</w:t>
      </w:r>
      <w:r w:rsidRPr="007D0A1F">
        <w:rPr>
          <w:rFonts w:ascii="Times New Roman" w:hAnsi="Times New Roman"/>
          <w:i/>
          <w:iCs/>
          <w:sz w:val="16"/>
          <w:szCs w:val="16"/>
        </w:rPr>
        <w:t xml:space="preserve"> Nr. </w:t>
      </w:r>
      <w:bookmarkStart w:id="3" w:name="n_1"/>
      <w:r w:rsidR="00133F2F" w:rsidRPr="00822527">
        <w:rPr>
          <w:rFonts w:ascii="Times New Roman" w:hAnsi="Times New Roman"/>
          <w:i/>
          <w:iCs/>
          <w:sz w:val="16"/>
          <w:szCs w:val="16"/>
        </w:rPr>
        <w:t>T11-81</w:t>
      </w:r>
      <w:bookmarkEnd w:id="3"/>
    </w:p>
    <w:p w14:paraId="4A361B6E" w14:textId="77777777" w:rsidR="007D0A1F" w:rsidRPr="007D0A1F" w:rsidRDefault="007D0A1F" w:rsidP="007D0A1F">
      <w:pPr>
        <w:ind w:firstLine="709"/>
        <w:jc w:val="both"/>
        <w:rPr>
          <w:rFonts w:ascii="Times New Roman" w:hAnsi="Times New Roman"/>
          <w:i/>
          <w:iCs/>
          <w:sz w:val="16"/>
          <w:szCs w:val="16"/>
        </w:rPr>
      </w:pPr>
    </w:p>
    <w:p w14:paraId="2243CFB9" w14:textId="0C8E89EF"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9. Komisija sudaroma iš 1</w:t>
      </w:r>
      <w:r w:rsidR="00180327">
        <w:rPr>
          <w:rFonts w:ascii="Times New Roman" w:hAnsi="Times New Roman"/>
          <w:szCs w:val="24"/>
        </w:rPr>
        <w:t>3</w:t>
      </w:r>
      <w:r w:rsidRPr="007C37C0">
        <w:rPr>
          <w:rFonts w:ascii="Times New Roman" w:hAnsi="Times New Roman"/>
          <w:szCs w:val="24"/>
        </w:rPr>
        <w:t xml:space="preserve"> savivaldybės ir valstybės institucijų bei įstaigų pasiūlytų atstovų:</w:t>
      </w:r>
    </w:p>
    <w:p w14:paraId="1E84A202" w14:textId="295D6E53"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 xml:space="preserve">9.1. </w:t>
      </w:r>
      <w:r w:rsidR="00180327">
        <w:rPr>
          <w:rFonts w:ascii="Times New Roman" w:hAnsi="Times New Roman"/>
          <w:szCs w:val="24"/>
        </w:rPr>
        <w:t>šeši</w:t>
      </w:r>
      <w:r w:rsidRPr="007C37C0">
        <w:rPr>
          <w:rFonts w:ascii="Times New Roman" w:hAnsi="Times New Roman"/>
          <w:szCs w:val="24"/>
        </w:rPr>
        <w:t xml:space="preserve"> Klaipėdos rajono savivaldybės tarybos paskirti Savivaldybės tarybos ir (ar) Savivaldybės administracijos atstovai, iš kurių vienas yra Savivaldybės tarybos opozicijos, jei ji paskelbta, atstovas;</w:t>
      </w:r>
    </w:p>
    <w:p w14:paraId="6147EA3C" w14:textId="77777777"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9.2. septyni savivaldybės sveikatos, švietimo, socialinių įstaigų, vaiko teisių apsaugos, policijos, nevyriausybinių organizacijų, vykdančių narkomanijos prevenciją bendruomenėje, atstovai.</w:t>
      </w:r>
    </w:p>
    <w:p w14:paraId="1EF1F2E4" w14:textId="005E1DAE"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10. Kandidatūras, nurodytas 9.1 papunktyje, siūlo Savivaldybės meras ir Administracijos direktorius bendru sutarimu. Savivaldybės tarybos mažuma (opozicija), jei ji paskelbta, siūlo savo atstovą.</w:t>
      </w:r>
    </w:p>
    <w:p w14:paraId="42FFC84E" w14:textId="35A5402D"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11. Kandidatūras, nurodytas 9.2 papunktyje, deleguoja savivaldybės įstaigos ar valstybės įstaigos ir nevyriausybinės organizacijos, veikiančios savivaldybės teritorijoje. Įstaiga ar nevyriausybinė organizacija pateikia Savivaldybės administracijos direktoriui Atstovo delegavimo į Klaipėdos rajono savivaldybės narkotikų kontrolės ir nusikalstamumo prevencijos komisiją paraišką (priedas).</w:t>
      </w:r>
    </w:p>
    <w:p w14:paraId="69B42A01" w14:textId="7F7782ED"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 xml:space="preserve">12. Kandidatūrų, nurodytų 9.2 papunktyje, atranką organizuoja </w:t>
      </w:r>
      <w:r w:rsidR="001A5A16">
        <w:rPr>
          <w:rFonts w:ascii="Times New Roman" w:hAnsi="Times New Roman"/>
          <w:szCs w:val="24"/>
        </w:rPr>
        <w:t>S</w:t>
      </w:r>
      <w:r w:rsidRPr="007C37C0">
        <w:rPr>
          <w:rFonts w:ascii="Times New Roman" w:hAnsi="Times New Roman"/>
          <w:szCs w:val="24"/>
        </w:rPr>
        <w:t>avivaldybės administracijos atsakingas skyrius:</w:t>
      </w:r>
    </w:p>
    <w:p w14:paraId="3FBC681E" w14:textId="77777777"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12.1. Savivaldybės interneto svetainėje, vietinėje žiniasklaidoje ir/ar kitose informacinėse sistemose paskelbia apie vykdomą atstovų atranką;</w:t>
      </w:r>
    </w:p>
    <w:p w14:paraId="39F31520" w14:textId="39D57D15"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12.2. atlieka pateiktų duomenų apie deleguojamą asmenį atitikimo 9.2 papunktyje nustatytiems kriterijams vertinimą;</w:t>
      </w:r>
    </w:p>
    <w:p w14:paraId="3D7E3861" w14:textId="77777777"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12.3. esant didesniam deleguotų asmenų skaičiui nei yra kvotų, organizuoja kandidatų susirinkimą, kuriame deleguoti asmenys susirinkimo metu paprasta balsų dauguma išrenka numatytą atstovų skaičių.</w:t>
      </w:r>
    </w:p>
    <w:p w14:paraId="2E45AD38" w14:textId="77777777"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 xml:space="preserve">13. Komisijos pirmininku ir jo pavaduotoju Savivaldybės taryba gali skirti asmenis, turinčius aukštąjį išsilavinimą ir administracinio darbo stažą. Savivaldybės taryba sudaro Komisiją ir priima sprendimą dėl pirmininko ir pavaduotojų kandidatūrų. Savivaldybės taryba įgalioja Komisijos pirmininką pasirašyti raštus Komisijos kompetencijai skirtais klausimais. </w:t>
      </w:r>
    </w:p>
    <w:p w14:paraId="4212F7DD" w14:textId="77777777" w:rsidR="00E8036E" w:rsidRPr="007C37C0" w:rsidRDefault="00E8036E" w:rsidP="00E8036E">
      <w:pPr>
        <w:ind w:firstLine="1134"/>
        <w:jc w:val="both"/>
        <w:rPr>
          <w:rFonts w:ascii="Times New Roman" w:hAnsi="Times New Roman"/>
          <w:szCs w:val="24"/>
        </w:rPr>
      </w:pPr>
    </w:p>
    <w:p w14:paraId="6CBBADCD" w14:textId="77777777" w:rsidR="00E8036E" w:rsidRPr="007C37C0" w:rsidRDefault="00E8036E" w:rsidP="00FB165C">
      <w:pPr>
        <w:ind w:hanging="142"/>
        <w:jc w:val="center"/>
        <w:rPr>
          <w:rFonts w:ascii="Times New Roman" w:hAnsi="Times New Roman"/>
          <w:b/>
          <w:szCs w:val="24"/>
        </w:rPr>
      </w:pPr>
      <w:r w:rsidRPr="007C37C0">
        <w:rPr>
          <w:rFonts w:ascii="Times New Roman" w:hAnsi="Times New Roman"/>
          <w:b/>
          <w:szCs w:val="24"/>
        </w:rPr>
        <w:t>V SKYRIUS</w:t>
      </w:r>
    </w:p>
    <w:p w14:paraId="77078D7A" w14:textId="77777777" w:rsidR="00E8036E" w:rsidRPr="007C37C0" w:rsidRDefault="00E8036E" w:rsidP="00FB165C">
      <w:pPr>
        <w:ind w:hanging="142"/>
        <w:jc w:val="center"/>
        <w:rPr>
          <w:rFonts w:ascii="Times New Roman" w:hAnsi="Times New Roman"/>
          <w:b/>
          <w:szCs w:val="24"/>
        </w:rPr>
      </w:pPr>
      <w:r w:rsidRPr="007C37C0">
        <w:rPr>
          <w:rFonts w:ascii="Times New Roman" w:hAnsi="Times New Roman"/>
          <w:b/>
          <w:szCs w:val="24"/>
        </w:rPr>
        <w:t>KOMISIJOS DARBO ORGANIZAVIMAS</w:t>
      </w:r>
    </w:p>
    <w:p w14:paraId="77CB72D5" w14:textId="77777777" w:rsidR="00E8036E" w:rsidRPr="00424556" w:rsidRDefault="00E8036E" w:rsidP="00E8036E">
      <w:pPr>
        <w:ind w:firstLine="1134"/>
        <w:jc w:val="center"/>
        <w:rPr>
          <w:rFonts w:ascii="Times New Roman" w:hAnsi="Times New Roman"/>
          <w:bCs/>
          <w:szCs w:val="24"/>
        </w:rPr>
      </w:pPr>
    </w:p>
    <w:p w14:paraId="53015CC6" w14:textId="4B23B19F" w:rsidR="00E8036E" w:rsidRDefault="00E8036E" w:rsidP="007D0A1F">
      <w:pPr>
        <w:ind w:firstLine="709"/>
        <w:jc w:val="both"/>
        <w:rPr>
          <w:rFonts w:ascii="Times New Roman" w:hAnsi="Times New Roman"/>
          <w:szCs w:val="24"/>
        </w:rPr>
      </w:pPr>
      <w:r w:rsidRPr="007C37C0">
        <w:rPr>
          <w:rFonts w:ascii="Times New Roman" w:hAnsi="Times New Roman"/>
          <w:szCs w:val="24"/>
        </w:rPr>
        <w:t xml:space="preserve">14. </w:t>
      </w:r>
      <w:r w:rsidR="00817B5E" w:rsidRPr="00817B5E">
        <w:rPr>
          <w:rFonts w:ascii="Times New Roman" w:hAnsi="Times New Roman"/>
          <w:szCs w:val="24"/>
        </w:rPr>
        <w:t>Pagrindinė Komisijos veiklos forma yra posėdis. Posėdžiai organizuojami pagal poreikį. Posėdžiai yra vieši. Komisija gali rengti išvažiuojamuosius posėdžius. Pirmasis naujai sudarytos Komisijos posėdis šaukiamas ne vėliau kaip per vieną mėnesį po Komisijos sudarymo.</w:t>
      </w:r>
    </w:p>
    <w:p w14:paraId="18C292A9" w14:textId="752DDFA3" w:rsidR="00817B5E" w:rsidRPr="007D0A1F" w:rsidRDefault="00817B5E" w:rsidP="00817B5E">
      <w:pPr>
        <w:ind w:firstLine="709"/>
        <w:rPr>
          <w:rFonts w:ascii="Times New Roman" w:hAnsi="Times New Roman"/>
          <w:i/>
          <w:iCs/>
          <w:color w:val="000000"/>
          <w:sz w:val="16"/>
          <w:szCs w:val="16"/>
        </w:rPr>
      </w:pPr>
      <w:r>
        <w:rPr>
          <w:rFonts w:ascii="Times New Roman" w:hAnsi="Times New Roman"/>
          <w:i/>
          <w:iCs/>
          <w:color w:val="000000"/>
          <w:sz w:val="16"/>
          <w:szCs w:val="16"/>
        </w:rPr>
        <w:t>Punkto</w:t>
      </w:r>
      <w:r w:rsidRPr="007D0A1F">
        <w:rPr>
          <w:rFonts w:ascii="Times New Roman" w:hAnsi="Times New Roman"/>
          <w:i/>
          <w:iCs/>
          <w:color w:val="000000"/>
          <w:sz w:val="16"/>
          <w:szCs w:val="16"/>
        </w:rPr>
        <w:t xml:space="preserve"> pakeitimas</w:t>
      </w:r>
    </w:p>
    <w:p w14:paraId="7B812B77" w14:textId="4351D04A" w:rsidR="00817B5E" w:rsidRDefault="00817B5E" w:rsidP="00817B5E">
      <w:pPr>
        <w:ind w:firstLine="709"/>
        <w:jc w:val="both"/>
        <w:rPr>
          <w:rFonts w:ascii="Times New Roman" w:hAnsi="Times New Roman"/>
          <w:i/>
          <w:iCs/>
          <w:sz w:val="16"/>
          <w:szCs w:val="16"/>
        </w:rPr>
      </w:pPr>
      <w:r>
        <w:rPr>
          <w:rFonts w:ascii="Times New Roman" w:hAnsi="Times New Roman"/>
          <w:i/>
          <w:iCs/>
          <w:sz w:val="16"/>
          <w:szCs w:val="16"/>
        </w:rPr>
        <w:t>2022 m. sausio 27</w:t>
      </w:r>
      <w:r w:rsidRPr="007D0A1F">
        <w:rPr>
          <w:rFonts w:ascii="Times New Roman" w:hAnsi="Times New Roman"/>
          <w:i/>
          <w:iCs/>
          <w:sz w:val="16"/>
          <w:szCs w:val="16"/>
        </w:rPr>
        <w:t xml:space="preserve"> d., Klaipėdos rajono savivaldybės tarybos sprendim</w:t>
      </w:r>
      <w:r>
        <w:rPr>
          <w:rFonts w:ascii="Times New Roman" w:hAnsi="Times New Roman"/>
          <w:i/>
          <w:iCs/>
          <w:sz w:val="16"/>
          <w:szCs w:val="16"/>
        </w:rPr>
        <w:t>u</w:t>
      </w:r>
      <w:r w:rsidRPr="007D0A1F">
        <w:rPr>
          <w:rFonts w:ascii="Times New Roman" w:hAnsi="Times New Roman"/>
          <w:i/>
          <w:iCs/>
          <w:sz w:val="16"/>
          <w:szCs w:val="16"/>
        </w:rPr>
        <w:t xml:space="preserve"> Nr. </w:t>
      </w:r>
      <w:r>
        <w:rPr>
          <w:rFonts w:ascii="Times New Roman" w:hAnsi="Times New Roman"/>
          <w:i/>
          <w:iCs/>
          <w:sz w:val="16"/>
          <w:szCs w:val="16"/>
        </w:rPr>
        <w:t>T11-33</w:t>
      </w:r>
    </w:p>
    <w:p w14:paraId="108C0687" w14:textId="77777777" w:rsidR="00817B5E" w:rsidRPr="007C37C0" w:rsidRDefault="00817B5E" w:rsidP="007D0A1F">
      <w:pPr>
        <w:ind w:firstLine="709"/>
        <w:jc w:val="both"/>
        <w:rPr>
          <w:rFonts w:ascii="Times New Roman" w:hAnsi="Times New Roman"/>
          <w:szCs w:val="24"/>
        </w:rPr>
      </w:pPr>
    </w:p>
    <w:p w14:paraId="7650FA75" w14:textId="77777777"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15. Komisijos posėdžio darbotvarkė ir medžiaga svarstomais klausimais ne vėliau kaip prieš tris darbo dienas iki Komisijos posėdžio įteikiama Komisijos nariams.</w:t>
      </w:r>
    </w:p>
    <w:p w14:paraId="1BA5553D" w14:textId="77777777"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16. Komisijai vadovauja komisijos pirmininkas. Komisijos pirmininko nesant – Komisijos pirmininko pavaduotojas.</w:t>
      </w:r>
    </w:p>
    <w:p w14:paraId="30C3CD05" w14:textId="77777777"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17. Komisijos pirmininkas:</w:t>
      </w:r>
    </w:p>
    <w:p w14:paraId="629CF3B5" w14:textId="77777777"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17.1. organizuoja Komisijos darbą: šaukia Komisijos posėdžius, nustato jų vietą ir laiką, tvirtina darbotvarkę;</w:t>
      </w:r>
    </w:p>
    <w:p w14:paraId="3A3E5E1E" w14:textId="77777777"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17.2. pasirašo Komisijos posėdžių protokolus, kitus būtinus dokumentus, susijusius su Komisijos veikla;</w:t>
      </w:r>
    </w:p>
    <w:p w14:paraId="05AD65F1" w14:textId="77777777"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lastRenderedPageBreak/>
        <w:t>17.3. prireikus duoda pavedimus kitiems Komisijos nariams;</w:t>
      </w:r>
    </w:p>
    <w:p w14:paraId="682C7523" w14:textId="77777777"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17.4. kasmet teikia Savivaldybės tarybai Komisijos veiklos ataskaitą už praėjusius metus.</w:t>
      </w:r>
    </w:p>
    <w:p w14:paraId="0C96AE76" w14:textId="77777777"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18. Komisijos posėdis yra teisėtas, jeigu jame dalyvauja ne mažiau kaip 2/3 Komisijos narių. Komisijos sprendimai priimami atviru balsavimu posėdyje dalyvaujančių Komisijos narių balsų dauguma. Balsams pasiskirsčius po lygiai, lemia Komisijos pirmininko balsas. Komisijos narys neturi balso teisės, jeigu svarstomas įstaigos/organizacijos, kurioje jis dirba/veikia, klausimas. Jeigu dėl Komisijos sprendimo komisijos narys (nariai) pareiškia atskirąją nuomonę, ji įrašoma į protokolą.</w:t>
      </w:r>
    </w:p>
    <w:p w14:paraId="0BAFAA2E" w14:textId="77777777"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 xml:space="preserve">19. Spręsdami klausimus, susijusius su asmens sveikatos priežiūra, Komisijos nariai privalo laikytis medicinos etikos ir asmens medicininės paslapties konfidencialumo reikalavimų, kitų principų, nežeminančių asmens orumo, ir bendrųjų etikos normų. </w:t>
      </w:r>
    </w:p>
    <w:p w14:paraId="6D205ADC" w14:textId="77777777"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20. Atskiriems klausimams, susijusiems su Komisijos darbu, gali būti sudaromos darbo grupės iš Komisijos narių.</w:t>
      </w:r>
    </w:p>
    <w:p w14:paraId="0D4A93F3" w14:textId="77777777" w:rsidR="00E8036E" w:rsidRPr="007C37C0" w:rsidRDefault="00E8036E" w:rsidP="007D0A1F">
      <w:pPr>
        <w:ind w:firstLine="709"/>
        <w:jc w:val="both"/>
        <w:rPr>
          <w:rFonts w:ascii="Times New Roman" w:hAnsi="Times New Roman"/>
          <w:szCs w:val="24"/>
        </w:rPr>
      </w:pPr>
      <w:r w:rsidRPr="007C37C0">
        <w:rPr>
          <w:rFonts w:ascii="Times New Roman" w:hAnsi="Times New Roman"/>
          <w:szCs w:val="24"/>
        </w:rPr>
        <w:t>21. Komisijos sprendimai įforminami Komisijos posėdžio protokolais, kuriuos pasirašo Komisijos pirmininkas. Protokolų kopijos įteikiamos Komisijos nariams ir suinteresuotoms institucijoms ar įstaigoms. Komisijos protokolai ir kiti dokumentai saugomi Lietuvos Respublikos archyvų įstatymo ir kitų teisės aktų nustatyta tvarka ir terminais.</w:t>
      </w:r>
    </w:p>
    <w:p w14:paraId="1507F03B" w14:textId="77777777" w:rsidR="002744A5" w:rsidRPr="00817B5E" w:rsidRDefault="002744A5" w:rsidP="007D0A1F">
      <w:pPr>
        <w:ind w:firstLine="709"/>
        <w:jc w:val="both"/>
        <w:rPr>
          <w:rFonts w:ascii="Times New Roman" w:hAnsi="Times New Roman"/>
        </w:rPr>
      </w:pPr>
      <w:r w:rsidRPr="00817B5E">
        <w:rPr>
          <w:rFonts w:ascii="Times New Roman" w:hAnsi="Times New Roman"/>
        </w:rPr>
        <w:t>22. Komisija, įgyvendindama Nuostatų 5-6 punktuose numatytus uždavinius, gali organizuoti posėdžius elektroniniu būdu (elektroniniu paštu), prieš posėdį Komisijos nariams persiunčiant darbotvarkę ir gavus Komisijos narių pritarimą dėl posėdžio organizavimo elektroniniu būdu (elektroniniu paštu).</w:t>
      </w:r>
    </w:p>
    <w:p w14:paraId="6C97B1B1" w14:textId="77777777" w:rsidR="002744A5" w:rsidRPr="007D0A1F" w:rsidRDefault="002744A5" w:rsidP="007D0A1F">
      <w:pPr>
        <w:ind w:firstLine="709"/>
        <w:rPr>
          <w:rFonts w:ascii="Times New Roman" w:hAnsi="Times New Roman"/>
          <w:i/>
          <w:iCs/>
          <w:color w:val="000000"/>
          <w:sz w:val="16"/>
          <w:szCs w:val="16"/>
        </w:rPr>
      </w:pPr>
      <w:r w:rsidRPr="007D0A1F">
        <w:rPr>
          <w:rFonts w:ascii="Times New Roman" w:hAnsi="Times New Roman"/>
          <w:i/>
          <w:iCs/>
          <w:color w:val="000000"/>
          <w:sz w:val="16"/>
          <w:szCs w:val="16"/>
        </w:rPr>
        <w:t>Papildyta punktu</w:t>
      </w:r>
    </w:p>
    <w:p w14:paraId="3DC8056D" w14:textId="43AF305C" w:rsidR="007D0A1F" w:rsidRDefault="007D0A1F" w:rsidP="007D0A1F">
      <w:pPr>
        <w:ind w:firstLine="709"/>
        <w:jc w:val="both"/>
        <w:rPr>
          <w:rFonts w:ascii="Times New Roman" w:hAnsi="Times New Roman"/>
          <w:i/>
          <w:iCs/>
          <w:sz w:val="16"/>
          <w:szCs w:val="16"/>
        </w:rPr>
      </w:pPr>
      <w:r w:rsidRPr="007D0A1F">
        <w:rPr>
          <w:rFonts w:ascii="Times New Roman" w:hAnsi="Times New Roman"/>
          <w:i/>
          <w:iCs/>
          <w:sz w:val="16"/>
          <w:szCs w:val="16"/>
        </w:rPr>
        <w:t>2021 m. kovo 25 d., Klaipėdos rajono savivaldybės tarybos sprendim</w:t>
      </w:r>
      <w:r>
        <w:rPr>
          <w:rFonts w:ascii="Times New Roman" w:hAnsi="Times New Roman"/>
          <w:i/>
          <w:iCs/>
          <w:sz w:val="16"/>
          <w:szCs w:val="16"/>
        </w:rPr>
        <w:t>u</w:t>
      </w:r>
      <w:r w:rsidRPr="007D0A1F">
        <w:rPr>
          <w:rFonts w:ascii="Times New Roman" w:hAnsi="Times New Roman"/>
          <w:i/>
          <w:iCs/>
          <w:sz w:val="16"/>
          <w:szCs w:val="16"/>
        </w:rPr>
        <w:t xml:space="preserve"> Nr. </w:t>
      </w:r>
      <w:bookmarkStart w:id="4" w:name="n_2"/>
      <w:r w:rsidR="005575F0" w:rsidRPr="00822527">
        <w:rPr>
          <w:rFonts w:ascii="Times New Roman" w:hAnsi="Times New Roman"/>
          <w:i/>
          <w:iCs/>
          <w:sz w:val="16"/>
          <w:szCs w:val="16"/>
        </w:rPr>
        <w:t>T11-81</w:t>
      </w:r>
      <w:bookmarkEnd w:id="4"/>
    </w:p>
    <w:p w14:paraId="1288BE3A" w14:textId="77777777" w:rsidR="002744A5" w:rsidRDefault="002744A5" w:rsidP="007D0A1F">
      <w:pPr>
        <w:ind w:firstLine="709"/>
        <w:jc w:val="both"/>
      </w:pPr>
    </w:p>
    <w:p w14:paraId="22F67257" w14:textId="77777777" w:rsidR="002744A5" w:rsidRPr="00817B5E" w:rsidRDefault="002744A5" w:rsidP="007D0A1F">
      <w:pPr>
        <w:ind w:firstLine="709"/>
        <w:jc w:val="both"/>
        <w:rPr>
          <w:rFonts w:ascii="Times New Roman" w:hAnsi="Times New Roman"/>
        </w:rPr>
      </w:pPr>
      <w:r w:rsidRPr="00817B5E">
        <w:rPr>
          <w:rFonts w:ascii="Times New Roman" w:hAnsi="Times New Roman"/>
        </w:rPr>
        <w:t>23. Jei dėl nepaprastosios padėties, ekstremaliosios situacijos ar karantino Komisijos posėdžiai negali vykti Komisijos nariams posėdyje dalyvaujant fiziškai, Komisijos posėdžiai gali vykti nuotoliniu būdu realiuoju laiku elektroninių ryšių priemonėmis (toliau – nuotolinis būdas). Nuotoliniu būdu vyksiančiame Komisijos posėdyje svarstytini klausimai rengiami ir posėdis vyksta laikantis visų Lietuvos Respublikos vietos savivaldos įstatymo 15 straipsnyje, Klaipėdos rajono savivaldybės narkotikų kontrolės ir nusikalstamumo prevencijos komisijos veiklos nuostatuose nustatytų reikalavimų ir užtikrinant Komisijos nario teises. Nuotoliniu būdu priimant Komisijos sprendimus, turi būti užtikrintas Komisijos nario tapatybės ir jo balsavimo rezultatų nustatymas. Nuotoliniu būdu vykstantys Komisijos posėdžiai transliuojami tiesiogiai „</w:t>
      </w:r>
      <w:proofErr w:type="spellStart"/>
      <w:r w:rsidRPr="00817B5E">
        <w:rPr>
          <w:rFonts w:ascii="Times New Roman" w:hAnsi="Times New Roman"/>
        </w:rPr>
        <w:t>Youtube</w:t>
      </w:r>
      <w:proofErr w:type="spellEnd"/>
      <w:r w:rsidRPr="00817B5E">
        <w:rPr>
          <w:rFonts w:ascii="Times New Roman" w:hAnsi="Times New Roman"/>
        </w:rPr>
        <w:t>“ kanale, prisijungti prie posėdžio transliacijos galima Savivaldybės interneto svetainėje, išskyrus svarstant valstybės, tarnybos, komercinę paslaptį sudarančią, su asmens, kurių viešinimas neatitiktų 2016 m. balandžio 27 d. Europos Parlamento ir Tarybos reglamento (ES) 2016/679 dėl fizinių asmenų apsaugos tvarkant asmens duomenis ir dėl laisvo tokių duomenų judėjimo ir kuriuo panaikinama Direktyva 95/46/EB (Bendrasis duomenų apsaugos reglamentas) (toliau – Reglamentas (ES) 2016/679) reikalavimų, susijusią informaciją ir (ar) teisės aktų, kuriuose yra valstybės, tarnybos, komercinę paslaptį sudarančios, su asmens duomenimis, kurių viešinimas neatitiktų Reglamento (ES) 2016/679 reikalavimų, susijusios informacijos, klausimus, kai posėdžių garso ir vaizdo įrašai nedaromi.</w:t>
      </w:r>
    </w:p>
    <w:p w14:paraId="638D4114" w14:textId="77777777" w:rsidR="002744A5" w:rsidRPr="00817B5E" w:rsidRDefault="002744A5" w:rsidP="007D0A1F">
      <w:pPr>
        <w:ind w:firstLine="709"/>
        <w:jc w:val="both"/>
        <w:rPr>
          <w:rFonts w:ascii="Times New Roman" w:hAnsi="Times New Roman"/>
        </w:rPr>
      </w:pPr>
      <w:r w:rsidRPr="00817B5E">
        <w:rPr>
          <w:rFonts w:ascii="Times New Roman" w:hAnsi="Times New Roman"/>
        </w:rPr>
        <w:t>Nuotoliniu būdu transliuotų Komisijų posėdžių įrašai, „</w:t>
      </w:r>
      <w:proofErr w:type="spellStart"/>
      <w:r w:rsidRPr="00817B5E">
        <w:rPr>
          <w:rFonts w:ascii="Times New Roman" w:hAnsi="Times New Roman"/>
        </w:rPr>
        <w:t>Youtube</w:t>
      </w:r>
      <w:proofErr w:type="spellEnd"/>
      <w:r w:rsidRPr="00817B5E">
        <w:rPr>
          <w:rFonts w:ascii="Times New Roman" w:hAnsi="Times New Roman"/>
        </w:rPr>
        <w:t>“ kanale saugomi vieną mėnesį.</w:t>
      </w:r>
    </w:p>
    <w:p w14:paraId="3D06956D" w14:textId="77777777" w:rsidR="002744A5" w:rsidRPr="007D0A1F" w:rsidRDefault="002744A5" w:rsidP="007D0A1F">
      <w:pPr>
        <w:ind w:firstLine="709"/>
        <w:rPr>
          <w:rFonts w:ascii="Times New Roman" w:hAnsi="Times New Roman"/>
          <w:i/>
          <w:iCs/>
          <w:color w:val="000000"/>
          <w:sz w:val="16"/>
          <w:szCs w:val="16"/>
        </w:rPr>
      </w:pPr>
      <w:r w:rsidRPr="007D0A1F">
        <w:rPr>
          <w:rFonts w:ascii="Times New Roman" w:hAnsi="Times New Roman"/>
          <w:i/>
          <w:iCs/>
          <w:color w:val="000000"/>
          <w:sz w:val="16"/>
          <w:szCs w:val="16"/>
        </w:rPr>
        <w:t>Papildyta punktu</w:t>
      </w:r>
    </w:p>
    <w:p w14:paraId="4E8C7DA5" w14:textId="7C34AB73" w:rsidR="007D0A1F" w:rsidRDefault="007D0A1F" w:rsidP="007D0A1F">
      <w:pPr>
        <w:ind w:firstLine="709"/>
        <w:jc w:val="both"/>
        <w:rPr>
          <w:rFonts w:ascii="Times New Roman" w:hAnsi="Times New Roman"/>
          <w:i/>
          <w:iCs/>
          <w:sz w:val="16"/>
          <w:szCs w:val="16"/>
        </w:rPr>
      </w:pPr>
      <w:r w:rsidRPr="007D0A1F">
        <w:rPr>
          <w:rFonts w:ascii="Times New Roman" w:hAnsi="Times New Roman"/>
          <w:i/>
          <w:iCs/>
          <w:sz w:val="16"/>
          <w:szCs w:val="16"/>
        </w:rPr>
        <w:t>2021 m. kovo 25 d., Klaipėdos rajono savivaldybės tarybos sprendim</w:t>
      </w:r>
      <w:r>
        <w:rPr>
          <w:rFonts w:ascii="Times New Roman" w:hAnsi="Times New Roman"/>
          <w:i/>
          <w:iCs/>
          <w:sz w:val="16"/>
          <w:szCs w:val="16"/>
        </w:rPr>
        <w:t>u</w:t>
      </w:r>
      <w:r w:rsidRPr="007D0A1F">
        <w:rPr>
          <w:rFonts w:ascii="Times New Roman" w:hAnsi="Times New Roman"/>
          <w:i/>
          <w:iCs/>
          <w:sz w:val="16"/>
          <w:szCs w:val="16"/>
        </w:rPr>
        <w:t xml:space="preserve"> Nr. </w:t>
      </w:r>
      <w:bookmarkStart w:id="5" w:name="n_3"/>
      <w:r w:rsidR="00271AF9" w:rsidRPr="00822527">
        <w:rPr>
          <w:rFonts w:ascii="Times New Roman" w:hAnsi="Times New Roman"/>
          <w:i/>
          <w:iCs/>
          <w:sz w:val="16"/>
          <w:szCs w:val="16"/>
        </w:rPr>
        <w:t>T11-81</w:t>
      </w:r>
      <w:bookmarkEnd w:id="5"/>
    </w:p>
    <w:p w14:paraId="011A85A8" w14:textId="77777777" w:rsidR="00E8036E" w:rsidRPr="007C37C0" w:rsidRDefault="00E8036E" w:rsidP="007D0A1F">
      <w:pPr>
        <w:ind w:firstLine="709"/>
        <w:jc w:val="both"/>
        <w:rPr>
          <w:rFonts w:ascii="Times New Roman" w:hAnsi="Times New Roman"/>
          <w:szCs w:val="24"/>
        </w:rPr>
      </w:pPr>
    </w:p>
    <w:p w14:paraId="7186303B" w14:textId="77777777" w:rsidR="00E8036E" w:rsidRPr="007C37C0" w:rsidRDefault="00E8036E" w:rsidP="00FB165C">
      <w:pPr>
        <w:jc w:val="center"/>
        <w:rPr>
          <w:rFonts w:ascii="Times New Roman" w:hAnsi="Times New Roman"/>
          <w:b/>
          <w:szCs w:val="24"/>
        </w:rPr>
      </w:pPr>
      <w:r w:rsidRPr="007C37C0">
        <w:rPr>
          <w:rFonts w:ascii="Times New Roman" w:hAnsi="Times New Roman"/>
          <w:b/>
          <w:szCs w:val="24"/>
        </w:rPr>
        <w:t>VI SKYRIUS</w:t>
      </w:r>
    </w:p>
    <w:p w14:paraId="43F53C19" w14:textId="77777777" w:rsidR="00E8036E" w:rsidRPr="007C37C0" w:rsidRDefault="00E8036E" w:rsidP="00FB165C">
      <w:pPr>
        <w:jc w:val="center"/>
        <w:rPr>
          <w:rFonts w:ascii="Times New Roman" w:hAnsi="Times New Roman"/>
          <w:szCs w:val="24"/>
        </w:rPr>
      </w:pPr>
      <w:r w:rsidRPr="007C37C0">
        <w:rPr>
          <w:rFonts w:ascii="Times New Roman" w:hAnsi="Times New Roman"/>
          <w:b/>
          <w:szCs w:val="24"/>
        </w:rPr>
        <w:t>BAIGIAMOSIOS NUOSTATOS</w:t>
      </w:r>
    </w:p>
    <w:p w14:paraId="320F696B" w14:textId="77777777" w:rsidR="00E8036E" w:rsidRPr="007C37C0" w:rsidRDefault="00E8036E" w:rsidP="007D0A1F">
      <w:pPr>
        <w:ind w:firstLine="709"/>
        <w:jc w:val="both"/>
        <w:rPr>
          <w:rFonts w:ascii="Times New Roman" w:hAnsi="Times New Roman"/>
          <w:szCs w:val="24"/>
        </w:rPr>
      </w:pPr>
    </w:p>
    <w:p w14:paraId="4C3D02CC" w14:textId="77777777" w:rsidR="002744A5" w:rsidRDefault="002744A5" w:rsidP="007D0A1F">
      <w:pPr>
        <w:ind w:firstLine="709"/>
        <w:jc w:val="both"/>
        <w:rPr>
          <w:rFonts w:ascii="Times New Roman" w:hAnsi="Times New Roman"/>
          <w:szCs w:val="24"/>
        </w:rPr>
      </w:pPr>
      <w:r>
        <w:rPr>
          <w:rFonts w:ascii="Times New Roman" w:hAnsi="Times New Roman"/>
          <w:szCs w:val="24"/>
        </w:rPr>
        <w:t>24. Komisija yra atskaitinga Savivaldybės tarybai.</w:t>
      </w:r>
    </w:p>
    <w:p w14:paraId="5BA12413" w14:textId="77777777" w:rsidR="002744A5" w:rsidRPr="007D0A1F" w:rsidRDefault="002744A5" w:rsidP="007D0A1F">
      <w:pPr>
        <w:ind w:firstLine="709"/>
        <w:rPr>
          <w:rFonts w:ascii="Times New Roman" w:hAnsi="Times New Roman"/>
          <w:i/>
          <w:iCs/>
          <w:color w:val="000000"/>
          <w:sz w:val="16"/>
          <w:szCs w:val="16"/>
        </w:rPr>
      </w:pPr>
      <w:bookmarkStart w:id="6" w:name="_Hlk65764408"/>
      <w:r w:rsidRPr="007D0A1F">
        <w:rPr>
          <w:rFonts w:ascii="Times New Roman" w:hAnsi="Times New Roman"/>
          <w:i/>
          <w:iCs/>
          <w:color w:val="000000"/>
          <w:sz w:val="16"/>
          <w:szCs w:val="16"/>
        </w:rPr>
        <w:t>Punkto numeracijos pakeitimas</w:t>
      </w:r>
      <w:bookmarkEnd w:id="6"/>
    </w:p>
    <w:p w14:paraId="3D76C85D" w14:textId="6D98796D" w:rsidR="007D0A1F" w:rsidRDefault="007D0A1F" w:rsidP="007D0A1F">
      <w:pPr>
        <w:ind w:firstLine="709"/>
        <w:jc w:val="both"/>
        <w:rPr>
          <w:rFonts w:ascii="Times New Roman" w:hAnsi="Times New Roman"/>
          <w:i/>
          <w:iCs/>
          <w:sz w:val="16"/>
          <w:szCs w:val="16"/>
        </w:rPr>
      </w:pPr>
      <w:r w:rsidRPr="007D0A1F">
        <w:rPr>
          <w:rFonts w:ascii="Times New Roman" w:hAnsi="Times New Roman"/>
          <w:i/>
          <w:iCs/>
          <w:sz w:val="16"/>
          <w:szCs w:val="16"/>
        </w:rPr>
        <w:t>2021 m. kovo 25 d., Klaipėdos rajono savivaldybės tarybos sprendim</w:t>
      </w:r>
      <w:r>
        <w:rPr>
          <w:rFonts w:ascii="Times New Roman" w:hAnsi="Times New Roman"/>
          <w:i/>
          <w:iCs/>
          <w:sz w:val="16"/>
          <w:szCs w:val="16"/>
        </w:rPr>
        <w:t>u</w:t>
      </w:r>
      <w:r w:rsidRPr="007D0A1F">
        <w:rPr>
          <w:rFonts w:ascii="Times New Roman" w:hAnsi="Times New Roman"/>
          <w:i/>
          <w:iCs/>
          <w:sz w:val="16"/>
          <w:szCs w:val="16"/>
        </w:rPr>
        <w:t xml:space="preserve"> Nr. </w:t>
      </w:r>
      <w:bookmarkStart w:id="7" w:name="n_4"/>
      <w:r w:rsidR="00FA2B3F" w:rsidRPr="00822527">
        <w:rPr>
          <w:rFonts w:ascii="Times New Roman" w:hAnsi="Times New Roman"/>
          <w:i/>
          <w:iCs/>
          <w:sz w:val="16"/>
          <w:szCs w:val="16"/>
        </w:rPr>
        <w:t>T11-81</w:t>
      </w:r>
      <w:bookmarkEnd w:id="7"/>
    </w:p>
    <w:p w14:paraId="4FF1D02F" w14:textId="77777777" w:rsidR="002744A5" w:rsidRDefault="002744A5" w:rsidP="007D0A1F">
      <w:pPr>
        <w:ind w:firstLine="709"/>
        <w:jc w:val="both"/>
        <w:rPr>
          <w:rFonts w:ascii="Times New Roman" w:hAnsi="Times New Roman"/>
          <w:szCs w:val="24"/>
        </w:rPr>
      </w:pPr>
    </w:p>
    <w:p w14:paraId="0ACC6867" w14:textId="77777777" w:rsidR="002744A5" w:rsidRDefault="002744A5" w:rsidP="007D0A1F">
      <w:pPr>
        <w:ind w:firstLine="709"/>
        <w:jc w:val="both"/>
        <w:rPr>
          <w:rFonts w:ascii="Times New Roman" w:hAnsi="Times New Roman"/>
          <w:szCs w:val="24"/>
        </w:rPr>
      </w:pPr>
      <w:r>
        <w:rPr>
          <w:rFonts w:ascii="Times New Roman" w:hAnsi="Times New Roman"/>
          <w:szCs w:val="24"/>
        </w:rPr>
        <w:t>25. Kiekvienų metų pirmą ketvirtį Komisija už savo veiklą atsiskaito Savivaldybės tarybai.</w:t>
      </w:r>
    </w:p>
    <w:p w14:paraId="6E663156" w14:textId="77777777" w:rsidR="007D0A1F" w:rsidRPr="007D0A1F" w:rsidRDefault="007D0A1F" w:rsidP="007D0A1F">
      <w:pPr>
        <w:ind w:firstLine="709"/>
        <w:rPr>
          <w:rFonts w:ascii="Times New Roman" w:hAnsi="Times New Roman"/>
          <w:i/>
          <w:iCs/>
          <w:color w:val="000000"/>
          <w:sz w:val="16"/>
          <w:szCs w:val="16"/>
        </w:rPr>
      </w:pPr>
      <w:r w:rsidRPr="007D0A1F">
        <w:rPr>
          <w:rFonts w:ascii="Times New Roman" w:hAnsi="Times New Roman"/>
          <w:i/>
          <w:iCs/>
          <w:color w:val="000000"/>
          <w:sz w:val="16"/>
          <w:szCs w:val="16"/>
        </w:rPr>
        <w:t>Punkto numeracijos pakeitimas</w:t>
      </w:r>
    </w:p>
    <w:p w14:paraId="10F16617" w14:textId="153C0F3E" w:rsidR="007D0A1F" w:rsidRDefault="007D0A1F" w:rsidP="007D0A1F">
      <w:pPr>
        <w:ind w:firstLine="709"/>
        <w:jc w:val="both"/>
        <w:rPr>
          <w:rFonts w:ascii="Times New Roman" w:hAnsi="Times New Roman"/>
          <w:i/>
          <w:iCs/>
          <w:sz w:val="16"/>
          <w:szCs w:val="16"/>
        </w:rPr>
      </w:pPr>
      <w:r w:rsidRPr="007D0A1F">
        <w:rPr>
          <w:rFonts w:ascii="Times New Roman" w:hAnsi="Times New Roman"/>
          <w:i/>
          <w:iCs/>
          <w:sz w:val="16"/>
          <w:szCs w:val="16"/>
        </w:rPr>
        <w:lastRenderedPageBreak/>
        <w:t>2021 m. kovo 25 d., Klaipėdos rajono savivaldybės tarybos sprendim</w:t>
      </w:r>
      <w:r>
        <w:rPr>
          <w:rFonts w:ascii="Times New Roman" w:hAnsi="Times New Roman"/>
          <w:i/>
          <w:iCs/>
          <w:sz w:val="16"/>
          <w:szCs w:val="16"/>
        </w:rPr>
        <w:t>u</w:t>
      </w:r>
      <w:r w:rsidRPr="007D0A1F">
        <w:rPr>
          <w:rFonts w:ascii="Times New Roman" w:hAnsi="Times New Roman"/>
          <w:i/>
          <w:iCs/>
          <w:sz w:val="16"/>
          <w:szCs w:val="16"/>
        </w:rPr>
        <w:t xml:space="preserve"> Nr. </w:t>
      </w:r>
      <w:bookmarkStart w:id="8" w:name="n_5"/>
      <w:r w:rsidR="006514B3" w:rsidRPr="00822527">
        <w:rPr>
          <w:rFonts w:ascii="Times New Roman" w:hAnsi="Times New Roman"/>
          <w:i/>
          <w:iCs/>
          <w:sz w:val="16"/>
          <w:szCs w:val="16"/>
        </w:rPr>
        <w:t>T11-81</w:t>
      </w:r>
      <w:bookmarkEnd w:id="8"/>
    </w:p>
    <w:p w14:paraId="7598024E" w14:textId="4489F78A" w:rsidR="002744A5" w:rsidRDefault="002744A5" w:rsidP="002744A5">
      <w:pPr>
        <w:ind w:firstLine="1134"/>
        <w:jc w:val="both"/>
        <w:rPr>
          <w:rFonts w:ascii="Times New Roman" w:hAnsi="Times New Roman"/>
          <w:szCs w:val="24"/>
        </w:rPr>
      </w:pPr>
    </w:p>
    <w:p w14:paraId="639D691D" w14:textId="77777777" w:rsidR="002744A5" w:rsidRDefault="002744A5" w:rsidP="007D0A1F">
      <w:pPr>
        <w:ind w:firstLine="709"/>
        <w:jc w:val="both"/>
        <w:rPr>
          <w:rFonts w:ascii="Times New Roman" w:hAnsi="Times New Roman"/>
          <w:szCs w:val="24"/>
        </w:rPr>
      </w:pPr>
      <w:r>
        <w:rPr>
          <w:rFonts w:ascii="Times New Roman" w:hAnsi="Times New Roman"/>
          <w:szCs w:val="24"/>
        </w:rPr>
        <w:t>26. Šie nuostatai gali būti pakeisti, panaikinti Savivaldybės tarybos sprendimu.</w:t>
      </w:r>
    </w:p>
    <w:p w14:paraId="28D66443" w14:textId="77777777" w:rsidR="002744A5" w:rsidRPr="007D0A1F" w:rsidRDefault="002744A5" w:rsidP="007D0A1F">
      <w:pPr>
        <w:ind w:firstLine="709"/>
        <w:rPr>
          <w:rFonts w:ascii="Times New Roman" w:hAnsi="Times New Roman"/>
          <w:i/>
          <w:iCs/>
          <w:color w:val="000000"/>
          <w:sz w:val="16"/>
          <w:szCs w:val="16"/>
        </w:rPr>
      </w:pPr>
      <w:r w:rsidRPr="007D0A1F">
        <w:rPr>
          <w:rFonts w:ascii="Times New Roman" w:hAnsi="Times New Roman"/>
          <w:i/>
          <w:iCs/>
          <w:color w:val="000000"/>
          <w:sz w:val="16"/>
          <w:szCs w:val="16"/>
        </w:rPr>
        <w:t>Punkto numeracijos pakeitimas</w:t>
      </w:r>
    </w:p>
    <w:p w14:paraId="78DA1CA1" w14:textId="77777777" w:rsidR="00CB0595" w:rsidRPr="00822527" w:rsidRDefault="007D0A1F" w:rsidP="007D0A1F">
      <w:pPr>
        <w:ind w:firstLine="709"/>
        <w:jc w:val="both"/>
        <w:rPr>
          <w:rFonts w:ascii="Times New Roman" w:hAnsi="Times New Roman"/>
          <w:i/>
          <w:iCs/>
          <w:sz w:val="16"/>
          <w:szCs w:val="16"/>
        </w:rPr>
      </w:pPr>
      <w:r w:rsidRPr="007D0A1F">
        <w:rPr>
          <w:rFonts w:ascii="Times New Roman" w:hAnsi="Times New Roman"/>
          <w:i/>
          <w:iCs/>
          <w:sz w:val="16"/>
          <w:szCs w:val="16"/>
        </w:rPr>
        <w:t>2021 m. kovo 25 d., Klaipėdos rajono savivaldybės tarybos sprendim</w:t>
      </w:r>
      <w:r>
        <w:rPr>
          <w:rFonts w:ascii="Times New Roman" w:hAnsi="Times New Roman"/>
          <w:i/>
          <w:iCs/>
          <w:sz w:val="16"/>
          <w:szCs w:val="16"/>
        </w:rPr>
        <w:t>u</w:t>
      </w:r>
      <w:r w:rsidRPr="007D0A1F">
        <w:rPr>
          <w:rFonts w:ascii="Times New Roman" w:hAnsi="Times New Roman"/>
          <w:i/>
          <w:iCs/>
          <w:sz w:val="16"/>
          <w:szCs w:val="16"/>
        </w:rPr>
        <w:t xml:space="preserve"> Nr. </w:t>
      </w:r>
      <w:bookmarkStart w:id="9" w:name="n_6"/>
      <w:r w:rsidR="00CB0595" w:rsidRPr="00822527">
        <w:rPr>
          <w:rFonts w:ascii="Times New Roman" w:hAnsi="Times New Roman"/>
          <w:i/>
          <w:iCs/>
          <w:sz w:val="16"/>
          <w:szCs w:val="16"/>
        </w:rPr>
        <w:t>T11-81</w:t>
      </w:r>
    </w:p>
    <w:bookmarkEnd w:id="9"/>
    <w:p w14:paraId="71B32182" w14:textId="16D4B2C0" w:rsidR="00E8036E" w:rsidRPr="007C37C0" w:rsidRDefault="00E8036E" w:rsidP="007D0A1F">
      <w:pPr>
        <w:ind w:firstLine="709"/>
        <w:jc w:val="both"/>
        <w:rPr>
          <w:rFonts w:ascii="Times New Roman" w:hAnsi="Times New Roman"/>
          <w:szCs w:val="24"/>
        </w:rPr>
      </w:pPr>
    </w:p>
    <w:p w14:paraId="001961E1" w14:textId="77777777" w:rsidR="00E8036E" w:rsidRPr="007C37C0" w:rsidRDefault="00E8036E" w:rsidP="00E8036E">
      <w:pPr>
        <w:ind w:firstLine="1134"/>
        <w:jc w:val="center"/>
        <w:rPr>
          <w:rFonts w:ascii="Times New Roman" w:hAnsi="Times New Roman"/>
          <w:szCs w:val="24"/>
        </w:rPr>
      </w:pPr>
      <w:r w:rsidRPr="007C37C0">
        <w:rPr>
          <w:rFonts w:ascii="Times New Roman" w:hAnsi="Times New Roman"/>
          <w:szCs w:val="24"/>
        </w:rPr>
        <w:t>____________________</w:t>
      </w:r>
    </w:p>
    <w:p w14:paraId="611C4E76" w14:textId="54935AC5" w:rsidR="00E8036E" w:rsidRPr="007C37C0" w:rsidRDefault="00E8036E" w:rsidP="0030104F">
      <w:pPr>
        <w:shd w:val="clear" w:color="auto" w:fill="FFFFFF"/>
        <w:rPr>
          <w:rFonts w:ascii="Times New Roman" w:hAnsi="Times New Roman"/>
          <w:szCs w:val="24"/>
          <w:lang w:eastAsia="lt-LT"/>
        </w:rPr>
      </w:pPr>
    </w:p>
    <w:p w14:paraId="340E1980" w14:textId="6ED61DD8" w:rsidR="00E82E96" w:rsidRPr="007C37C0" w:rsidRDefault="00E82E96" w:rsidP="0030104F">
      <w:pPr>
        <w:shd w:val="clear" w:color="auto" w:fill="FFFFFF"/>
        <w:rPr>
          <w:rFonts w:ascii="Times New Roman" w:hAnsi="Times New Roman"/>
          <w:szCs w:val="24"/>
          <w:lang w:eastAsia="lt-LT"/>
        </w:rPr>
      </w:pPr>
    </w:p>
    <w:p w14:paraId="2743D8D6" w14:textId="70E25CD6" w:rsidR="00A0080F" w:rsidRPr="007C37C0" w:rsidRDefault="00A0080F" w:rsidP="0030104F">
      <w:pPr>
        <w:shd w:val="clear" w:color="auto" w:fill="FFFFFF"/>
        <w:rPr>
          <w:rFonts w:ascii="Times New Roman" w:hAnsi="Times New Roman"/>
          <w:szCs w:val="24"/>
          <w:lang w:eastAsia="lt-LT"/>
        </w:rPr>
      </w:pPr>
    </w:p>
    <w:p w14:paraId="37106871" w14:textId="3FCCD722" w:rsidR="00A0080F" w:rsidRPr="007C37C0" w:rsidRDefault="00A0080F" w:rsidP="0030104F">
      <w:pPr>
        <w:shd w:val="clear" w:color="auto" w:fill="FFFFFF"/>
        <w:rPr>
          <w:rFonts w:ascii="Times New Roman" w:hAnsi="Times New Roman"/>
          <w:szCs w:val="24"/>
          <w:lang w:eastAsia="lt-LT"/>
        </w:rPr>
      </w:pPr>
    </w:p>
    <w:p w14:paraId="30660C5E" w14:textId="09955355" w:rsidR="00A0080F" w:rsidRPr="007C37C0" w:rsidRDefault="00A0080F" w:rsidP="0030104F">
      <w:pPr>
        <w:shd w:val="clear" w:color="auto" w:fill="FFFFFF"/>
        <w:rPr>
          <w:rFonts w:ascii="Times New Roman" w:hAnsi="Times New Roman"/>
          <w:szCs w:val="24"/>
          <w:lang w:eastAsia="lt-LT"/>
        </w:rPr>
      </w:pPr>
    </w:p>
    <w:p w14:paraId="40AA89A5" w14:textId="0834F346" w:rsidR="00A0080F" w:rsidRPr="007C37C0" w:rsidRDefault="00A0080F" w:rsidP="0030104F">
      <w:pPr>
        <w:shd w:val="clear" w:color="auto" w:fill="FFFFFF"/>
        <w:rPr>
          <w:rFonts w:ascii="Times New Roman" w:hAnsi="Times New Roman"/>
          <w:szCs w:val="24"/>
          <w:lang w:eastAsia="lt-LT"/>
        </w:rPr>
      </w:pPr>
    </w:p>
    <w:p w14:paraId="72658889" w14:textId="4D6E838B" w:rsidR="00A0080F" w:rsidRPr="007C37C0" w:rsidRDefault="00A0080F" w:rsidP="0030104F">
      <w:pPr>
        <w:shd w:val="clear" w:color="auto" w:fill="FFFFFF"/>
        <w:rPr>
          <w:rFonts w:ascii="Times New Roman" w:hAnsi="Times New Roman"/>
          <w:szCs w:val="24"/>
          <w:lang w:eastAsia="lt-LT"/>
        </w:rPr>
      </w:pPr>
    </w:p>
    <w:p w14:paraId="23B9542C" w14:textId="17DEEC4F" w:rsidR="00A0080F" w:rsidRPr="007C37C0" w:rsidRDefault="00A0080F" w:rsidP="0030104F">
      <w:pPr>
        <w:shd w:val="clear" w:color="auto" w:fill="FFFFFF"/>
        <w:rPr>
          <w:rFonts w:ascii="Times New Roman" w:hAnsi="Times New Roman"/>
          <w:szCs w:val="24"/>
          <w:lang w:eastAsia="lt-LT"/>
        </w:rPr>
      </w:pPr>
    </w:p>
    <w:p w14:paraId="5E1C61BF" w14:textId="01DECE6F" w:rsidR="00A0080F" w:rsidRPr="007C37C0" w:rsidRDefault="00A0080F" w:rsidP="0030104F">
      <w:pPr>
        <w:shd w:val="clear" w:color="auto" w:fill="FFFFFF"/>
        <w:rPr>
          <w:rFonts w:ascii="Times New Roman" w:hAnsi="Times New Roman"/>
          <w:szCs w:val="24"/>
          <w:lang w:eastAsia="lt-LT"/>
        </w:rPr>
      </w:pPr>
    </w:p>
    <w:p w14:paraId="5BA216F8" w14:textId="74580D19" w:rsidR="00A0080F" w:rsidRPr="007C37C0" w:rsidRDefault="00A0080F" w:rsidP="0030104F">
      <w:pPr>
        <w:shd w:val="clear" w:color="auto" w:fill="FFFFFF"/>
        <w:rPr>
          <w:rFonts w:ascii="Times New Roman" w:hAnsi="Times New Roman"/>
          <w:szCs w:val="24"/>
          <w:lang w:eastAsia="lt-LT"/>
        </w:rPr>
      </w:pPr>
    </w:p>
    <w:p w14:paraId="70FB633A" w14:textId="771A9EAE" w:rsidR="00A0080F" w:rsidRPr="007C37C0" w:rsidRDefault="00A0080F" w:rsidP="0030104F">
      <w:pPr>
        <w:shd w:val="clear" w:color="auto" w:fill="FFFFFF"/>
        <w:rPr>
          <w:rFonts w:ascii="Times New Roman" w:hAnsi="Times New Roman"/>
          <w:szCs w:val="24"/>
          <w:lang w:eastAsia="lt-LT"/>
        </w:rPr>
      </w:pPr>
    </w:p>
    <w:p w14:paraId="534667BB" w14:textId="4F0647C6" w:rsidR="00A0080F" w:rsidRPr="007C37C0" w:rsidRDefault="00A0080F" w:rsidP="0030104F">
      <w:pPr>
        <w:shd w:val="clear" w:color="auto" w:fill="FFFFFF"/>
        <w:rPr>
          <w:rFonts w:ascii="Times New Roman" w:hAnsi="Times New Roman"/>
          <w:szCs w:val="24"/>
          <w:lang w:eastAsia="lt-LT"/>
        </w:rPr>
      </w:pPr>
    </w:p>
    <w:p w14:paraId="3EFC64C6" w14:textId="73B2E4B5" w:rsidR="00A0080F" w:rsidRPr="007C37C0" w:rsidRDefault="00A0080F" w:rsidP="0030104F">
      <w:pPr>
        <w:shd w:val="clear" w:color="auto" w:fill="FFFFFF"/>
        <w:rPr>
          <w:rFonts w:ascii="Times New Roman" w:hAnsi="Times New Roman"/>
          <w:szCs w:val="24"/>
          <w:lang w:eastAsia="lt-LT"/>
        </w:rPr>
      </w:pPr>
    </w:p>
    <w:p w14:paraId="30FCD95C" w14:textId="6F2B5D95" w:rsidR="00A0080F" w:rsidRPr="007C37C0" w:rsidRDefault="00A0080F" w:rsidP="0030104F">
      <w:pPr>
        <w:shd w:val="clear" w:color="auto" w:fill="FFFFFF"/>
        <w:rPr>
          <w:rFonts w:ascii="Times New Roman" w:hAnsi="Times New Roman"/>
          <w:szCs w:val="24"/>
          <w:lang w:eastAsia="lt-LT"/>
        </w:rPr>
      </w:pPr>
    </w:p>
    <w:p w14:paraId="6DB2220D" w14:textId="65D12F8D" w:rsidR="00A0080F" w:rsidRPr="007C37C0" w:rsidRDefault="00A0080F" w:rsidP="0030104F">
      <w:pPr>
        <w:shd w:val="clear" w:color="auto" w:fill="FFFFFF"/>
        <w:rPr>
          <w:rFonts w:ascii="Times New Roman" w:hAnsi="Times New Roman"/>
          <w:szCs w:val="24"/>
          <w:lang w:eastAsia="lt-LT"/>
        </w:rPr>
      </w:pPr>
    </w:p>
    <w:p w14:paraId="251A248B" w14:textId="76F8A6AF" w:rsidR="00A0080F" w:rsidRPr="007C37C0" w:rsidRDefault="00A0080F" w:rsidP="0030104F">
      <w:pPr>
        <w:shd w:val="clear" w:color="auto" w:fill="FFFFFF"/>
        <w:rPr>
          <w:rFonts w:ascii="Times New Roman" w:hAnsi="Times New Roman"/>
          <w:szCs w:val="24"/>
          <w:lang w:eastAsia="lt-LT"/>
        </w:rPr>
      </w:pPr>
    </w:p>
    <w:p w14:paraId="3C1F7EA3" w14:textId="1F49FED2" w:rsidR="00A0080F" w:rsidRPr="007C37C0" w:rsidRDefault="00A0080F" w:rsidP="0030104F">
      <w:pPr>
        <w:shd w:val="clear" w:color="auto" w:fill="FFFFFF"/>
        <w:rPr>
          <w:rFonts w:ascii="Times New Roman" w:hAnsi="Times New Roman"/>
          <w:szCs w:val="24"/>
          <w:lang w:eastAsia="lt-LT"/>
        </w:rPr>
      </w:pPr>
    </w:p>
    <w:p w14:paraId="74C17C54" w14:textId="3DCB8BA4" w:rsidR="00A0080F" w:rsidRPr="007C37C0" w:rsidRDefault="00A0080F" w:rsidP="0030104F">
      <w:pPr>
        <w:shd w:val="clear" w:color="auto" w:fill="FFFFFF"/>
        <w:rPr>
          <w:rFonts w:ascii="Times New Roman" w:hAnsi="Times New Roman"/>
          <w:szCs w:val="24"/>
          <w:lang w:eastAsia="lt-LT"/>
        </w:rPr>
      </w:pPr>
    </w:p>
    <w:p w14:paraId="44B8E66C" w14:textId="046CA0E5" w:rsidR="00A0080F" w:rsidRPr="007C37C0" w:rsidRDefault="00A0080F" w:rsidP="0030104F">
      <w:pPr>
        <w:shd w:val="clear" w:color="auto" w:fill="FFFFFF"/>
        <w:rPr>
          <w:rFonts w:ascii="Times New Roman" w:hAnsi="Times New Roman"/>
          <w:szCs w:val="24"/>
          <w:lang w:eastAsia="lt-LT"/>
        </w:rPr>
      </w:pPr>
    </w:p>
    <w:p w14:paraId="566514A2" w14:textId="7ED56177" w:rsidR="00A0080F" w:rsidRPr="007C37C0" w:rsidRDefault="00A0080F" w:rsidP="0030104F">
      <w:pPr>
        <w:shd w:val="clear" w:color="auto" w:fill="FFFFFF"/>
        <w:rPr>
          <w:rFonts w:ascii="Times New Roman" w:hAnsi="Times New Roman"/>
          <w:szCs w:val="24"/>
          <w:lang w:eastAsia="lt-LT"/>
        </w:rPr>
      </w:pPr>
    </w:p>
    <w:p w14:paraId="5B091188" w14:textId="05F27FA0" w:rsidR="00A0080F" w:rsidRPr="007C37C0" w:rsidRDefault="00A0080F" w:rsidP="0030104F">
      <w:pPr>
        <w:shd w:val="clear" w:color="auto" w:fill="FFFFFF"/>
        <w:rPr>
          <w:rFonts w:ascii="Times New Roman" w:hAnsi="Times New Roman"/>
          <w:szCs w:val="24"/>
          <w:lang w:eastAsia="lt-LT"/>
        </w:rPr>
      </w:pPr>
    </w:p>
    <w:p w14:paraId="4316E236" w14:textId="5FF0F739" w:rsidR="00A0080F" w:rsidRPr="007C37C0" w:rsidRDefault="00A0080F" w:rsidP="0030104F">
      <w:pPr>
        <w:shd w:val="clear" w:color="auto" w:fill="FFFFFF"/>
        <w:rPr>
          <w:rFonts w:ascii="Times New Roman" w:hAnsi="Times New Roman"/>
          <w:szCs w:val="24"/>
          <w:lang w:eastAsia="lt-LT"/>
        </w:rPr>
      </w:pPr>
    </w:p>
    <w:p w14:paraId="3A493C18" w14:textId="26933E43" w:rsidR="00A0080F" w:rsidRPr="007C37C0" w:rsidRDefault="00A0080F" w:rsidP="0030104F">
      <w:pPr>
        <w:shd w:val="clear" w:color="auto" w:fill="FFFFFF"/>
        <w:rPr>
          <w:rFonts w:ascii="Times New Roman" w:hAnsi="Times New Roman"/>
          <w:szCs w:val="24"/>
          <w:lang w:eastAsia="lt-LT"/>
        </w:rPr>
      </w:pPr>
    </w:p>
    <w:p w14:paraId="79C84623" w14:textId="13379697" w:rsidR="00A0080F" w:rsidRPr="007C37C0" w:rsidRDefault="00A0080F" w:rsidP="0030104F">
      <w:pPr>
        <w:shd w:val="clear" w:color="auto" w:fill="FFFFFF"/>
        <w:rPr>
          <w:rFonts w:ascii="Times New Roman" w:hAnsi="Times New Roman"/>
          <w:szCs w:val="24"/>
          <w:lang w:eastAsia="lt-LT"/>
        </w:rPr>
      </w:pPr>
    </w:p>
    <w:p w14:paraId="5698EBA8" w14:textId="10705978" w:rsidR="00A0080F" w:rsidRDefault="00A0080F" w:rsidP="0030104F">
      <w:pPr>
        <w:shd w:val="clear" w:color="auto" w:fill="FFFFFF"/>
        <w:rPr>
          <w:rFonts w:ascii="Times New Roman" w:hAnsi="Times New Roman"/>
          <w:szCs w:val="24"/>
          <w:lang w:eastAsia="lt-LT"/>
        </w:rPr>
      </w:pPr>
    </w:p>
    <w:p w14:paraId="41250FFC" w14:textId="46503031" w:rsidR="00822527" w:rsidRDefault="00822527" w:rsidP="0030104F">
      <w:pPr>
        <w:shd w:val="clear" w:color="auto" w:fill="FFFFFF"/>
        <w:rPr>
          <w:rFonts w:ascii="Times New Roman" w:hAnsi="Times New Roman"/>
          <w:szCs w:val="24"/>
          <w:lang w:eastAsia="lt-LT"/>
        </w:rPr>
      </w:pPr>
    </w:p>
    <w:p w14:paraId="0D55A311" w14:textId="295D7FCB" w:rsidR="00822527" w:rsidRDefault="00822527" w:rsidP="0030104F">
      <w:pPr>
        <w:shd w:val="clear" w:color="auto" w:fill="FFFFFF"/>
        <w:rPr>
          <w:rFonts w:ascii="Times New Roman" w:hAnsi="Times New Roman"/>
          <w:szCs w:val="24"/>
          <w:lang w:eastAsia="lt-LT"/>
        </w:rPr>
      </w:pPr>
    </w:p>
    <w:p w14:paraId="02FC6691" w14:textId="27F777A8" w:rsidR="00822527" w:rsidRDefault="00822527" w:rsidP="0030104F">
      <w:pPr>
        <w:shd w:val="clear" w:color="auto" w:fill="FFFFFF"/>
        <w:rPr>
          <w:rFonts w:ascii="Times New Roman" w:hAnsi="Times New Roman"/>
          <w:szCs w:val="24"/>
          <w:lang w:eastAsia="lt-LT"/>
        </w:rPr>
      </w:pPr>
    </w:p>
    <w:p w14:paraId="5BB63D9A" w14:textId="7966180E" w:rsidR="00822527" w:rsidRDefault="00822527" w:rsidP="0030104F">
      <w:pPr>
        <w:shd w:val="clear" w:color="auto" w:fill="FFFFFF"/>
        <w:rPr>
          <w:rFonts w:ascii="Times New Roman" w:hAnsi="Times New Roman"/>
          <w:szCs w:val="24"/>
          <w:lang w:eastAsia="lt-LT"/>
        </w:rPr>
      </w:pPr>
    </w:p>
    <w:p w14:paraId="5CB5CC7E" w14:textId="4572DDE8" w:rsidR="00822527" w:rsidRDefault="00822527" w:rsidP="0030104F">
      <w:pPr>
        <w:shd w:val="clear" w:color="auto" w:fill="FFFFFF"/>
        <w:rPr>
          <w:rFonts w:ascii="Times New Roman" w:hAnsi="Times New Roman"/>
          <w:szCs w:val="24"/>
          <w:lang w:eastAsia="lt-LT"/>
        </w:rPr>
      </w:pPr>
    </w:p>
    <w:p w14:paraId="62B7E8D8" w14:textId="446C7EF6" w:rsidR="00822527" w:rsidRDefault="00822527" w:rsidP="0030104F">
      <w:pPr>
        <w:shd w:val="clear" w:color="auto" w:fill="FFFFFF"/>
        <w:rPr>
          <w:rFonts w:ascii="Times New Roman" w:hAnsi="Times New Roman"/>
          <w:szCs w:val="24"/>
          <w:lang w:eastAsia="lt-LT"/>
        </w:rPr>
      </w:pPr>
    </w:p>
    <w:p w14:paraId="114F6AB4" w14:textId="2EBD2BDF" w:rsidR="00822527" w:rsidRDefault="00822527" w:rsidP="0030104F">
      <w:pPr>
        <w:shd w:val="clear" w:color="auto" w:fill="FFFFFF"/>
        <w:rPr>
          <w:rFonts w:ascii="Times New Roman" w:hAnsi="Times New Roman"/>
          <w:szCs w:val="24"/>
          <w:lang w:eastAsia="lt-LT"/>
        </w:rPr>
      </w:pPr>
    </w:p>
    <w:p w14:paraId="2A48D17F" w14:textId="4699B38D" w:rsidR="00822527" w:rsidRDefault="00822527" w:rsidP="0030104F">
      <w:pPr>
        <w:shd w:val="clear" w:color="auto" w:fill="FFFFFF"/>
        <w:rPr>
          <w:rFonts w:ascii="Times New Roman" w:hAnsi="Times New Roman"/>
          <w:szCs w:val="24"/>
          <w:lang w:eastAsia="lt-LT"/>
        </w:rPr>
      </w:pPr>
    </w:p>
    <w:p w14:paraId="118A0DD4" w14:textId="78413D2D" w:rsidR="00822527" w:rsidRDefault="00822527" w:rsidP="0030104F">
      <w:pPr>
        <w:shd w:val="clear" w:color="auto" w:fill="FFFFFF"/>
        <w:rPr>
          <w:rFonts w:ascii="Times New Roman" w:hAnsi="Times New Roman"/>
          <w:szCs w:val="24"/>
          <w:lang w:eastAsia="lt-LT"/>
        </w:rPr>
      </w:pPr>
    </w:p>
    <w:p w14:paraId="79D4EC44" w14:textId="7878F5E5" w:rsidR="00822527" w:rsidRDefault="00822527" w:rsidP="0030104F">
      <w:pPr>
        <w:shd w:val="clear" w:color="auto" w:fill="FFFFFF"/>
        <w:rPr>
          <w:rFonts w:ascii="Times New Roman" w:hAnsi="Times New Roman"/>
          <w:szCs w:val="24"/>
          <w:lang w:eastAsia="lt-LT"/>
        </w:rPr>
      </w:pPr>
    </w:p>
    <w:p w14:paraId="537E4282" w14:textId="2DCA59DB" w:rsidR="00822527" w:rsidRDefault="00822527" w:rsidP="0030104F">
      <w:pPr>
        <w:shd w:val="clear" w:color="auto" w:fill="FFFFFF"/>
        <w:rPr>
          <w:rFonts w:ascii="Times New Roman" w:hAnsi="Times New Roman"/>
          <w:szCs w:val="24"/>
          <w:lang w:eastAsia="lt-LT"/>
        </w:rPr>
      </w:pPr>
    </w:p>
    <w:p w14:paraId="46E5FE39" w14:textId="0056BE7B" w:rsidR="00822527" w:rsidRDefault="00822527" w:rsidP="0030104F">
      <w:pPr>
        <w:shd w:val="clear" w:color="auto" w:fill="FFFFFF"/>
        <w:rPr>
          <w:rFonts w:ascii="Times New Roman" w:hAnsi="Times New Roman"/>
          <w:szCs w:val="24"/>
          <w:lang w:eastAsia="lt-LT"/>
        </w:rPr>
      </w:pPr>
    </w:p>
    <w:p w14:paraId="1AD62C22" w14:textId="2567D7B7" w:rsidR="00822527" w:rsidRDefault="00822527" w:rsidP="0030104F">
      <w:pPr>
        <w:shd w:val="clear" w:color="auto" w:fill="FFFFFF"/>
        <w:rPr>
          <w:rFonts w:ascii="Times New Roman" w:hAnsi="Times New Roman"/>
          <w:szCs w:val="24"/>
          <w:lang w:eastAsia="lt-LT"/>
        </w:rPr>
      </w:pPr>
    </w:p>
    <w:p w14:paraId="1BCB54A9" w14:textId="627B8E51" w:rsidR="00822527" w:rsidRDefault="00822527" w:rsidP="0030104F">
      <w:pPr>
        <w:shd w:val="clear" w:color="auto" w:fill="FFFFFF"/>
        <w:rPr>
          <w:rFonts w:ascii="Times New Roman" w:hAnsi="Times New Roman"/>
          <w:szCs w:val="24"/>
          <w:lang w:eastAsia="lt-LT"/>
        </w:rPr>
      </w:pPr>
    </w:p>
    <w:p w14:paraId="390F98BC" w14:textId="26633FF0" w:rsidR="00822527" w:rsidRDefault="00822527" w:rsidP="0030104F">
      <w:pPr>
        <w:shd w:val="clear" w:color="auto" w:fill="FFFFFF"/>
        <w:rPr>
          <w:rFonts w:ascii="Times New Roman" w:hAnsi="Times New Roman"/>
          <w:szCs w:val="24"/>
          <w:lang w:eastAsia="lt-LT"/>
        </w:rPr>
      </w:pPr>
    </w:p>
    <w:p w14:paraId="48989348" w14:textId="20571ABC" w:rsidR="00822527" w:rsidRDefault="00822527" w:rsidP="0030104F">
      <w:pPr>
        <w:shd w:val="clear" w:color="auto" w:fill="FFFFFF"/>
        <w:rPr>
          <w:rFonts w:ascii="Times New Roman" w:hAnsi="Times New Roman"/>
          <w:szCs w:val="24"/>
          <w:lang w:eastAsia="lt-LT"/>
        </w:rPr>
      </w:pPr>
    </w:p>
    <w:p w14:paraId="48A94F26" w14:textId="224E4F21" w:rsidR="00822527" w:rsidRDefault="00822527" w:rsidP="0030104F">
      <w:pPr>
        <w:shd w:val="clear" w:color="auto" w:fill="FFFFFF"/>
        <w:rPr>
          <w:rFonts w:ascii="Times New Roman" w:hAnsi="Times New Roman"/>
          <w:szCs w:val="24"/>
          <w:lang w:eastAsia="lt-LT"/>
        </w:rPr>
      </w:pPr>
    </w:p>
    <w:p w14:paraId="313E752A" w14:textId="44218D5F" w:rsidR="00822527" w:rsidRDefault="00822527" w:rsidP="0030104F">
      <w:pPr>
        <w:shd w:val="clear" w:color="auto" w:fill="FFFFFF"/>
        <w:rPr>
          <w:rFonts w:ascii="Times New Roman" w:hAnsi="Times New Roman"/>
          <w:szCs w:val="24"/>
          <w:lang w:eastAsia="lt-LT"/>
        </w:rPr>
      </w:pPr>
    </w:p>
    <w:p w14:paraId="5639496E" w14:textId="6EC2EB95" w:rsidR="00822527" w:rsidRDefault="00822527" w:rsidP="0030104F">
      <w:pPr>
        <w:shd w:val="clear" w:color="auto" w:fill="FFFFFF"/>
        <w:rPr>
          <w:rFonts w:ascii="Times New Roman" w:hAnsi="Times New Roman"/>
          <w:szCs w:val="24"/>
          <w:lang w:eastAsia="lt-LT"/>
        </w:rPr>
      </w:pPr>
    </w:p>
    <w:p w14:paraId="46D49F2D" w14:textId="65EB587D" w:rsidR="00822527" w:rsidRDefault="00822527" w:rsidP="0030104F">
      <w:pPr>
        <w:shd w:val="clear" w:color="auto" w:fill="FFFFFF"/>
        <w:rPr>
          <w:rFonts w:ascii="Times New Roman" w:hAnsi="Times New Roman"/>
          <w:szCs w:val="24"/>
          <w:lang w:eastAsia="lt-LT"/>
        </w:rPr>
      </w:pPr>
    </w:p>
    <w:p w14:paraId="10AE96C5" w14:textId="14DAB180" w:rsidR="00822527" w:rsidRDefault="00822527" w:rsidP="0030104F">
      <w:pPr>
        <w:shd w:val="clear" w:color="auto" w:fill="FFFFFF"/>
        <w:rPr>
          <w:rFonts w:ascii="Times New Roman" w:hAnsi="Times New Roman"/>
          <w:szCs w:val="24"/>
          <w:lang w:eastAsia="lt-LT"/>
        </w:rPr>
      </w:pPr>
    </w:p>
    <w:p w14:paraId="24D83C3D" w14:textId="77777777" w:rsidR="00822527" w:rsidRPr="007C37C0" w:rsidRDefault="00822527" w:rsidP="0030104F">
      <w:pPr>
        <w:shd w:val="clear" w:color="auto" w:fill="FFFFFF"/>
        <w:rPr>
          <w:rFonts w:ascii="Times New Roman" w:hAnsi="Times New Roman"/>
          <w:szCs w:val="24"/>
          <w:lang w:eastAsia="lt-LT"/>
        </w:rPr>
      </w:pPr>
    </w:p>
    <w:p w14:paraId="0DE89777" w14:textId="77777777" w:rsidR="00477BB2" w:rsidRPr="007C37C0" w:rsidRDefault="00477BB2" w:rsidP="0030104F">
      <w:pPr>
        <w:shd w:val="clear" w:color="auto" w:fill="FFFFFF"/>
        <w:rPr>
          <w:rFonts w:ascii="Times New Roman" w:hAnsi="Times New Roman"/>
          <w:szCs w:val="24"/>
          <w:lang w:eastAsia="lt-LT"/>
        </w:rPr>
      </w:pPr>
    </w:p>
    <w:p w14:paraId="48FC0EC3" w14:textId="77777777" w:rsidR="00477BB2" w:rsidRPr="00817B5E" w:rsidRDefault="00A0080F" w:rsidP="00A0080F">
      <w:pPr>
        <w:ind w:left="3888"/>
        <w:rPr>
          <w:rFonts w:ascii="Times New Roman" w:hAnsi="Times New Roman"/>
        </w:rPr>
      </w:pPr>
      <w:r w:rsidRPr="00817B5E">
        <w:rPr>
          <w:rFonts w:ascii="Times New Roman" w:hAnsi="Times New Roman"/>
        </w:rPr>
        <w:t xml:space="preserve">Klaipėdos rajono savivaldybės narkotikų kontrolės ir nusikalstamumo prevencijos komisijos nuostatų </w:t>
      </w:r>
    </w:p>
    <w:p w14:paraId="423A78F2" w14:textId="2F076009" w:rsidR="00A0080F" w:rsidRPr="00817B5E" w:rsidRDefault="00A0080F" w:rsidP="00A0080F">
      <w:pPr>
        <w:ind w:left="3888"/>
        <w:rPr>
          <w:rFonts w:ascii="Times New Roman" w:hAnsi="Times New Roman"/>
        </w:rPr>
      </w:pPr>
      <w:r w:rsidRPr="00817B5E">
        <w:rPr>
          <w:rFonts w:ascii="Times New Roman" w:hAnsi="Times New Roman"/>
        </w:rPr>
        <w:t>priedas</w:t>
      </w:r>
    </w:p>
    <w:p w14:paraId="583EA2B8" w14:textId="146F1BD9" w:rsidR="00A0080F" w:rsidRPr="00817B5E" w:rsidRDefault="00A0080F" w:rsidP="00A0080F">
      <w:pPr>
        <w:ind w:left="3888"/>
        <w:rPr>
          <w:rFonts w:ascii="Times New Roman" w:hAnsi="Times New Roman"/>
        </w:rPr>
      </w:pPr>
    </w:p>
    <w:p w14:paraId="058C1C37" w14:textId="77777777" w:rsidR="00A0080F" w:rsidRPr="00817B5E" w:rsidRDefault="00A0080F" w:rsidP="00A0080F">
      <w:pPr>
        <w:ind w:left="3888"/>
        <w:rPr>
          <w:rFonts w:ascii="Times New Roman" w:hAnsi="Times New Roman"/>
        </w:rPr>
      </w:pPr>
    </w:p>
    <w:p w14:paraId="75F55FA2" w14:textId="77777777" w:rsidR="00A0080F" w:rsidRPr="00817B5E" w:rsidRDefault="00A0080F" w:rsidP="00A0080F">
      <w:pPr>
        <w:ind w:hanging="709"/>
        <w:rPr>
          <w:rFonts w:ascii="Times New Roman" w:eastAsia="MS Mincho" w:hAnsi="Times New Roman"/>
          <w:lang w:eastAsia="ja-JP"/>
        </w:rPr>
      </w:pPr>
      <w:r w:rsidRPr="00817B5E">
        <w:rPr>
          <w:rFonts w:ascii="Times New Roman" w:eastAsia="MS Mincho" w:hAnsi="Times New Roman"/>
          <w:lang w:eastAsia="ja-JP"/>
        </w:rPr>
        <w:t>Klaipėdos rajono savivaldybės administracijos Direktoriui</w:t>
      </w:r>
    </w:p>
    <w:p w14:paraId="6162AE2E" w14:textId="6B232F49" w:rsidR="00A0080F" w:rsidRPr="00817B5E" w:rsidRDefault="00A0080F" w:rsidP="00A0080F">
      <w:pPr>
        <w:rPr>
          <w:rFonts w:ascii="Times New Roman" w:eastAsia="MS Mincho" w:hAnsi="Times New Roman"/>
          <w:lang w:eastAsia="ja-JP"/>
        </w:rPr>
      </w:pPr>
    </w:p>
    <w:p w14:paraId="3FDA0466" w14:textId="77777777" w:rsidR="00A0080F" w:rsidRPr="00817B5E" w:rsidRDefault="00A0080F" w:rsidP="00A0080F">
      <w:pPr>
        <w:rPr>
          <w:rFonts w:ascii="Times New Roman" w:eastAsia="MS Mincho" w:hAnsi="Times New Roman"/>
          <w:lang w:eastAsia="ja-JP"/>
        </w:rPr>
      </w:pPr>
    </w:p>
    <w:p w14:paraId="21C0FCF2" w14:textId="77777777" w:rsidR="00A0080F" w:rsidRPr="00817B5E" w:rsidRDefault="00A0080F" w:rsidP="00A0080F">
      <w:pPr>
        <w:jc w:val="center"/>
        <w:rPr>
          <w:rFonts w:ascii="Times New Roman" w:hAnsi="Times New Roman"/>
          <w:b/>
          <w:bCs/>
          <w:lang w:eastAsia="lt-LT"/>
        </w:rPr>
      </w:pPr>
      <w:r w:rsidRPr="00817B5E">
        <w:rPr>
          <w:rFonts w:ascii="Times New Roman" w:hAnsi="Times New Roman"/>
          <w:b/>
          <w:bCs/>
          <w:lang w:eastAsia="lt-LT"/>
        </w:rPr>
        <w:t>SAVIVALDYBĖS AR VALSTYBĖS ĮSTAIGOS, VISUOMENINĖS ORGANIZACIJOS ATSTOVO DELEGAVIMO Į KLAIPĖDOS RAJONO SAVIVALDYBĖS NARKOTIKŲ KONTROLĖS IR NUSIKALSTAMUMO PREVENCIJOS KOMISIJĄ PARAIŠKA</w:t>
      </w:r>
    </w:p>
    <w:p w14:paraId="03B4886A" w14:textId="77777777" w:rsidR="00A0080F" w:rsidRPr="00817B5E" w:rsidRDefault="00A0080F" w:rsidP="00A0080F">
      <w:pPr>
        <w:jc w:val="center"/>
        <w:rPr>
          <w:rFonts w:ascii="Times New Roman" w:hAnsi="Times New Roman"/>
          <w:b/>
          <w:bCs/>
          <w:lang w:eastAsia="lt-LT"/>
        </w:rPr>
      </w:pPr>
    </w:p>
    <w:p w14:paraId="3FE1FC56" w14:textId="77777777" w:rsidR="00A0080F" w:rsidRPr="00817B5E" w:rsidRDefault="00A0080F" w:rsidP="00A0080F">
      <w:pPr>
        <w:jc w:val="center"/>
        <w:rPr>
          <w:rFonts w:ascii="Times New Roman" w:hAnsi="Times New Roman"/>
          <w:bCs/>
          <w:lang w:eastAsia="lt-LT"/>
        </w:rPr>
      </w:pPr>
      <w:r w:rsidRPr="00817B5E">
        <w:rPr>
          <w:rFonts w:ascii="Times New Roman" w:hAnsi="Times New Roman"/>
          <w:bCs/>
          <w:lang w:eastAsia="lt-LT"/>
        </w:rPr>
        <w:t>20_____ m. ______________________</w:t>
      </w:r>
    </w:p>
    <w:p w14:paraId="5B9A4110" w14:textId="77777777" w:rsidR="00A0080F" w:rsidRPr="00817B5E" w:rsidRDefault="00A0080F" w:rsidP="00A0080F">
      <w:pPr>
        <w:rPr>
          <w:rFonts w:ascii="Times New Roman" w:eastAsia="MS Mincho" w:hAnsi="Times New Roman"/>
          <w:lang w:eastAsia="ja-JP"/>
        </w:rPr>
      </w:pPr>
    </w:p>
    <w:p w14:paraId="47BEEA23" w14:textId="77777777" w:rsidR="00A0080F" w:rsidRPr="00817B5E" w:rsidRDefault="00A0080F" w:rsidP="00A0080F">
      <w:pPr>
        <w:ind w:left="-284"/>
        <w:contextualSpacing/>
        <w:rPr>
          <w:rFonts w:ascii="Times New Roman" w:eastAsia="MS Mincho" w:hAnsi="Times New Roman"/>
          <w:b/>
          <w:lang w:eastAsia="ja-JP"/>
        </w:rPr>
      </w:pPr>
      <w:r w:rsidRPr="00817B5E">
        <w:rPr>
          <w:rFonts w:ascii="Times New Roman" w:eastAsia="MS Mincho" w:hAnsi="Times New Roman"/>
          <w:b/>
          <w:lang w:eastAsia="ja-JP"/>
        </w:rPr>
        <w:t>I. INFORMACIJA APIE PRETENDENTĄ</w:t>
      </w:r>
    </w:p>
    <w:p w14:paraId="02292D11" w14:textId="77777777" w:rsidR="00A0080F" w:rsidRPr="00817B5E" w:rsidRDefault="00A0080F" w:rsidP="00A0080F">
      <w:pPr>
        <w:rPr>
          <w:rFonts w:ascii="Times New Roman" w:eastAsia="MS Mincho" w:hAnsi="Times New Roman"/>
          <w:lang w:eastAsia="ja-JP"/>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3698"/>
        <w:gridCol w:w="5841"/>
      </w:tblGrid>
      <w:tr w:rsidR="007C37C0" w:rsidRPr="00817B5E" w14:paraId="37652974" w14:textId="77777777" w:rsidTr="007040FE">
        <w:tc>
          <w:tcPr>
            <w:tcW w:w="439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0B28B52" w14:textId="77777777" w:rsidR="00A0080F" w:rsidRPr="00817B5E" w:rsidRDefault="00A0080F" w:rsidP="007040FE">
            <w:pPr>
              <w:rPr>
                <w:rFonts w:ascii="Times New Roman" w:hAnsi="Times New Roman"/>
                <w:lang w:eastAsia="lt-LT"/>
              </w:rPr>
            </w:pPr>
            <w:r w:rsidRPr="00817B5E">
              <w:rPr>
                <w:rFonts w:ascii="Times New Roman" w:hAnsi="Times New Roman"/>
                <w:sz w:val="22"/>
                <w:szCs w:val="22"/>
                <w:lang w:eastAsia="lt-LT"/>
              </w:rPr>
              <w:t>Vardas, pavardė</w:t>
            </w:r>
          </w:p>
        </w:tc>
        <w:tc>
          <w:tcPr>
            <w:tcW w:w="5841" w:type="dxa"/>
            <w:tcBorders>
              <w:top w:val="single" w:sz="4" w:space="0" w:color="auto"/>
              <w:left w:val="single" w:sz="4" w:space="0" w:color="auto"/>
              <w:bottom w:val="single" w:sz="4" w:space="0" w:color="auto"/>
              <w:right w:val="single" w:sz="4" w:space="0" w:color="auto"/>
            </w:tcBorders>
          </w:tcPr>
          <w:p w14:paraId="5C97675C" w14:textId="77777777" w:rsidR="00A0080F" w:rsidRPr="00817B5E" w:rsidRDefault="00A0080F" w:rsidP="007040FE">
            <w:pPr>
              <w:rPr>
                <w:rFonts w:ascii="Times New Roman" w:hAnsi="Times New Roman"/>
                <w:lang w:eastAsia="lt-LT"/>
              </w:rPr>
            </w:pPr>
          </w:p>
        </w:tc>
      </w:tr>
      <w:tr w:rsidR="007C37C0" w:rsidRPr="00817B5E" w14:paraId="0BC25261" w14:textId="77777777" w:rsidTr="007040FE">
        <w:tc>
          <w:tcPr>
            <w:tcW w:w="439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EF42999" w14:textId="77777777" w:rsidR="00A0080F" w:rsidRPr="00817B5E" w:rsidRDefault="00A0080F" w:rsidP="007040FE">
            <w:pPr>
              <w:rPr>
                <w:rFonts w:ascii="Times New Roman" w:hAnsi="Times New Roman"/>
                <w:lang w:eastAsia="lt-LT"/>
              </w:rPr>
            </w:pPr>
            <w:r w:rsidRPr="00817B5E">
              <w:rPr>
                <w:rFonts w:ascii="Times New Roman" w:hAnsi="Times New Roman"/>
                <w:sz w:val="22"/>
                <w:szCs w:val="22"/>
                <w:lang w:eastAsia="lt-LT"/>
              </w:rPr>
              <w:t>Telefonas</w:t>
            </w:r>
          </w:p>
        </w:tc>
        <w:tc>
          <w:tcPr>
            <w:tcW w:w="5841" w:type="dxa"/>
            <w:tcBorders>
              <w:top w:val="single" w:sz="4" w:space="0" w:color="auto"/>
              <w:left w:val="single" w:sz="4" w:space="0" w:color="auto"/>
              <w:bottom w:val="single" w:sz="4" w:space="0" w:color="auto"/>
              <w:right w:val="single" w:sz="4" w:space="0" w:color="auto"/>
            </w:tcBorders>
          </w:tcPr>
          <w:p w14:paraId="37EC9FFC" w14:textId="77777777" w:rsidR="00A0080F" w:rsidRPr="00817B5E" w:rsidRDefault="00A0080F" w:rsidP="007040FE">
            <w:pPr>
              <w:rPr>
                <w:rFonts w:ascii="Times New Roman" w:hAnsi="Times New Roman"/>
                <w:lang w:eastAsia="lt-LT"/>
              </w:rPr>
            </w:pPr>
          </w:p>
        </w:tc>
      </w:tr>
      <w:tr w:rsidR="007C37C0" w:rsidRPr="00817B5E" w14:paraId="1920DF9E" w14:textId="77777777" w:rsidTr="007040FE">
        <w:tc>
          <w:tcPr>
            <w:tcW w:w="439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8DEFFD2" w14:textId="77777777" w:rsidR="00A0080F" w:rsidRPr="00817B5E" w:rsidRDefault="00A0080F" w:rsidP="007040FE">
            <w:pPr>
              <w:rPr>
                <w:rFonts w:ascii="Times New Roman" w:hAnsi="Times New Roman"/>
                <w:lang w:eastAsia="lt-LT"/>
              </w:rPr>
            </w:pPr>
            <w:r w:rsidRPr="00817B5E">
              <w:rPr>
                <w:rFonts w:ascii="Times New Roman" w:hAnsi="Times New Roman"/>
                <w:sz w:val="22"/>
                <w:szCs w:val="22"/>
                <w:lang w:eastAsia="lt-LT"/>
              </w:rPr>
              <w:t>El. pašto adresas</w:t>
            </w:r>
          </w:p>
        </w:tc>
        <w:tc>
          <w:tcPr>
            <w:tcW w:w="5841" w:type="dxa"/>
            <w:tcBorders>
              <w:top w:val="single" w:sz="4" w:space="0" w:color="auto"/>
              <w:left w:val="single" w:sz="4" w:space="0" w:color="auto"/>
              <w:bottom w:val="single" w:sz="4" w:space="0" w:color="auto"/>
              <w:right w:val="single" w:sz="4" w:space="0" w:color="auto"/>
            </w:tcBorders>
          </w:tcPr>
          <w:p w14:paraId="5E08F80C" w14:textId="77777777" w:rsidR="00A0080F" w:rsidRPr="00817B5E" w:rsidRDefault="00A0080F" w:rsidP="007040FE">
            <w:pPr>
              <w:rPr>
                <w:rFonts w:ascii="Times New Roman" w:hAnsi="Times New Roman"/>
                <w:lang w:eastAsia="lt-LT"/>
              </w:rPr>
            </w:pPr>
          </w:p>
        </w:tc>
      </w:tr>
      <w:tr w:rsidR="007C37C0" w:rsidRPr="00817B5E" w14:paraId="4F658508" w14:textId="77777777" w:rsidTr="007040FE">
        <w:tc>
          <w:tcPr>
            <w:tcW w:w="439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D2F8286" w14:textId="77777777" w:rsidR="00A0080F" w:rsidRPr="00817B5E" w:rsidRDefault="00A0080F" w:rsidP="007040FE">
            <w:pPr>
              <w:rPr>
                <w:rFonts w:ascii="Times New Roman" w:hAnsi="Times New Roman"/>
                <w:lang w:eastAsia="lt-LT"/>
              </w:rPr>
            </w:pPr>
            <w:r w:rsidRPr="00817B5E">
              <w:rPr>
                <w:rFonts w:ascii="Times New Roman" w:hAnsi="Times New Roman"/>
                <w:sz w:val="22"/>
                <w:szCs w:val="22"/>
                <w:lang w:eastAsia="lt-LT"/>
              </w:rPr>
              <w:t>Atstovaujamoji įstaiga/nevyriausybinė organizacija</w:t>
            </w:r>
          </w:p>
        </w:tc>
        <w:tc>
          <w:tcPr>
            <w:tcW w:w="5841" w:type="dxa"/>
            <w:tcBorders>
              <w:top w:val="single" w:sz="4" w:space="0" w:color="auto"/>
              <w:left w:val="single" w:sz="4" w:space="0" w:color="auto"/>
              <w:bottom w:val="single" w:sz="4" w:space="0" w:color="auto"/>
              <w:right w:val="single" w:sz="4" w:space="0" w:color="auto"/>
            </w:tcBorders>
          </w:tcPr>
          <w:p w14:paraId="42AF0527" w14:textId="77777777" w:rsidR="00A0080F" w:rsidRPr="00817B5E" w:rsidRDefault="00A0080F" w:rsidP="007040FE">
            <w:pPr>
              <w:rPr>
                <w:rFonts w:ascii="Times New Roman" w:hAnsi="Times New Roman"/>
                <w:lang w:eastAsia="lt-LT"/>
              </w:rPr>
            </w:pPr>
          </w:p>
        </w:tc>
      </w:tr>
      <w:tr w:rsidR="007C37C0" w:rsidRPr="00817B5E" w14:paraId="1D34D01E" w14:textId="77777777" w:rsidTr="007040FE">
        <w:trPr>
          <w:trHeight w:val="424"/>
        </w:trPr>
        <w:tc>
          <w:tcPr>
            <w:tcW w:w="696" w:type="dxa"/>
            <w:tcBorders>
              <w:top w:val="single" w:sz="4" w:space="0" w:color="auto"/>
              <w:left w:val="single" w:sz="4" w:space="0" w:color="auto"/>
              <w:bottom w:val="single" w:sz="4" w:space="0" w:color="auto"/>
              <w:right w:val="single" w:sz="4" w:space="0" w:color="auto"/>
            </w:tcBorders>
            <w:shd w:val="clear" w:color="auto" w:fill="D9D9D9"/>
            <w:hideMark/>
          </w:tcPr>
          <w:p w14:paraId="04AD51E9" w14:textId="77777777" w:rsidR="00A0080F" w:rsidRPr="00817B5E" w:rsidRDefault="00A0080F" w:rsidP="007040FE">
            <w:pPr>
              <w:suppressAutoHyphens/>
              <w:autoSpaceDE w:val="0"/>
              <w:autoSpaceDN w:val="0"/>
              <w:adjustRightInd w:val="0"/>
              <w:spacing w:line="288" w:lineRule="auto"/>
              <w:textAlignment w:val="center"/>
              <w:rPr>
                <w:rFonts w:ascii="Times New Roman" w:hAnsi="Times New Roman"/>
              </w:rPr>
            </w:pPr>
            <w:r w:rsidRPr="00817B5E">
              <w:rPr>
                <w:rFonts w:ascii="Times New Roman" w:hAnsi="Times New Roman"/>
              </w:rPr>
              <w:t>1.</w:t>
            </w:r>
          </w:p>
        </w:tc>
        <w:tc>
          <w:tcPr>
            <w:tcW w:w="953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82C0E7F" w14:textId="77777777" w:rsidR="00A0080F" w:rsidRPr="00817B5E" w:rsidRDefault="00A0080F" w:rsidP="007040FE">
            <w:pPr>
              <w:suppressAutoHyphens/>
              <w:autoSpaceDE w:val="0"/>
              <w:autoSpaceDN w:val="0"/>
              <w:adjustRightInd w:val="0"/>
              <w:spacing w:line="288" w:lineRule="auto"/>
              <w:textAlignment w:val="center"/>
              <w:rPr>
                <w:rFonts w:ascii="Times New Roman" w:hAnsi="Times New Roman"/>
              </w:rPr>
            </w:pPr>
            <w:r w:rsidRPr="00817B5E">
              <w:rPr>
                <w:rFonts w:ascii="Times New Roman" w:hAnsi="Times New Roman"/>
              </w:rPr>
              <w:t>Pretendento darbo/veiklos patirtis narkotikų, tabako, alkoholio, nusikalstamumo prevencijos ir kontrolės srityje (trumpa informacija):</w:t>
            </w:r>
          </w:p>
        </w:tc>
      </w:tr>
      <w:tr w:rsidR="007C37C0" w:rsidRPr="00817B5E" w14:paraId="22410F91" w14:textId="77777777" w:rsidTr="007040FE">
        <w:trPr>
          <w:trHeight w:val="424"/>
        </w:trPr>
        <w:tc>
          <w:tcPr>
            <w:tcW w:w="696" w:type="dxa"/>
            <w:tcBorders>
              <w:top w:val="single" w:sz="4" w:space="0" w:color="auto"/>
              <w:left w:val="single" w:sz="4" w:space="0" w:color="auto"/>
              <w:bottom w:val="single" w:sz="4" w:space="0" w:color="auto"/>
              <w:right w:val="single" w:sz="4" w:space="0" w:color="auto"/>
            </w:tcBorders>
            <w:shd w:val="clear" w:color="auto" w:fill="D9D9D9"/>
          </w:tcPr>
          <w:p w14:paraId="0E20C84C" w14:textId="77777777" w:rsidR="00A0080F" w:rsidRPr="00817B5E" w:rsidRDefault="00A0080F" w:rsidP="007040FE">
            <w:pPr>
              <w:suppressAutoHyphens/>
              <w:autoSpaceDE w:val="0"/>
              <w:autoSpaceDN w:val="0"/>
              <w:adjustRightInd w:val="0"/>
              <w:spacing w:line="288" w:lineRule="auto"/>
              <w:textAlignment w:val="center"/>
              <w:rPr>
                <w:rFonts w:ascii="Times New Roman" w:hAnsi="Times New Roman"/>
                <w:b/>
              </w:rPr>
            </w:pPr>
          </w:p>
        </w:tc>
        <w:tc>
          <w:tcPr>
            <w:tcW w:w="9539" w:type="dxa"/>
            <w:gridSpan w:val="2"/>
            <w:tcBorders>
              <w:top w:val="single" w:sz="4" w:space="0" w:color="auto"/>
              <w:left w:val="single" w:sz="4" w:space="0" w:color="auto"/>
              <w:bottom w:val="single" w:sz="4" w:space="0" w:color="auto"/>
              <w:right w:val="single" w:sz="4" w:space="0" w:color="auto"/>
            </w:tcBorders>
            <w:vAlign w:val="center"/>
          </w:tcPr>
          <w:p w14:paraId="1AB0C455" w14:textId="77777777" w:rsidR="00A0080F" w:rsidRPr="00817B5E" w:rsidRDefault="00A0080F" w:rsidP="007040FE">
            <w:pPr>
              <w:suppressAutoHyphens/>
              <w:autoSpaceDE w:val="0"/>
              <w:autoSpaceDN w:val="0"/>
              <w:adjustRightInd w:val="0"/>
              <w:spacing w:line="288" w:lineRule="auto"/>
              <w:ind w:left="360"/>
              <w:textAlignment w:val="center"/>
              <w:rPr>
                <w:rFonts w:ascii="Times New Roman" w:hAnsi="Times New Roman"/>
              </w:rPr>
            </w:pPr>
          </w:p>
          <w:p w14:paraId="0A68B79D" w14:textId="77777777" w:rsidR="00A0080F" w:rsidRPr="00817B5E" w:rsidRDefault="00A0080F" w:rsidP="007040FE">
            <w:pPr>
              <w:suppressAutoHyphens/>
              <w:autoSpaceDE w:val="0"/>
              <w:autoSpaceDN w:val="0"/>
              <w:adjustRightInd w:val="0"/>
              <w:spacing w:line="288" w:lineRule="auto"/>
              <w:ind w:left="360"/>
              <w:textAlignment w:val="center"/>
              <w:rPr>
                <w:rFonts w:ascii="Times New Roman" w:hAnsi="Times New Roman"/>
              </w:rPr>
            </w:pPr>
          </w:p>
          <w:p w14:paraId="6E58C77E" w14:textId="77777777" w:rsidR="00A0080F" w:rsidRPr="00817B5E" w:rsidRDefault="00A0080F" w:rsidP="007040FE">
            <w:pPr>
              <w:suppressAutoHyphens/>
              <w:autoSpaceDE w:val="0"/>
              <w:autoSpaceDN w:val="0"/>
              <w:adjustRightInd w:val="0"/>
              <w:spacing w:line="288" w:lineRule="auto"/>
              <w:ind w:left="360"/>
              <w:textAlignment w:val="center"/>
              <w:rPr>
                <w:rFonts w:ascii="Times New Roman" w:hAnsi="Times New Roman"/>
              </w:rPr>
            </w:pPr>
          </w:p>
          <w:p w14:paraId="5EEA1539" w14:textId="77777777" w:rsidR="00A0080F" w:rsidRPr="00817B5E" w:rsidRDefault="00A0080F" w:rsidP="007040FE">
            <w:pPr>
              <w:suppressAutoHyphens/>
              <w:autoSpaceDE w:val="0"/>
              <w:autoSpaceDN w:val="0"/>
              <w:adjustRightInd w:val="0"/>
              <w:spacing w:line="288" w:lineRule="auto"/>
              <w:ind w:left="360"/>
              <w:textAlignment w:val="center"/>
              <w:rPr>
                <w:rFonts w:ascii="Times New Roman" w:hAnsi="Times New Roman"/>
              </w:rPr>
            </w:pPr>
          </w:p>
          <w:p w14:paraId="553D0DA3" w14:textId="77777777" w:rsidR="00A0080F" w:rsidRPr="00817B5E" w:rsidRDefault="00A0080F" w:rsidP="007040FE">
            <w:pPr>
              <w:suppressAutoHyphens/>
              <w:autoSpaceDE w:val="0"/>
              <w:autoSpaceDN w:val="0"/>
              <w:adjustRightInd w:val="0"/>
              <w:spacing w:line="288" w:lineRule="auto"/>
              <w:ind w:left="360"/>
              <w:textAlignment w:val="center"/>
              <w:rPr>
                <w:rFonts w:ascii="Times New Roman" w:hAnsi="Times New Roman"/>
              </w:rPr>
            </w:pPr>
          </w:p>
        </w:tc>
      </w:tr>
      <w:tr w:rsidR="007C37C0" w:rsidRPr="00817B5E" w14:paraId="27BC05D9" w14:textId="77777777" w:rsidTr="007040FE">
        <w:trPr>
          <w:trHeight w:val="397"/>
        </w:trPr>
        <w:tc>
          <w:tcPr>
            <w:tcW w:w="696" w:type="dxa"/>
            <w:tcBorders>
              <w:top w:val="single" w:sz="4" w:space="0" w:color="auto"/>
              <w:left w:val="single" w:sz="4" w:space="0" w:color="auto"/>
              <w:bottom w:val="single" w:sz="4" w:space="0" w:color="auto"/>
              <w:right w:val="single" w:sz="4" w:space="0" w:color="auto"/>
            </w:tcBorders>
            <w:shd w:val="clear" w:color="auto" w:fill="D9D9D9"/>
            <w:hideMark/>
          </w:tcPr>
          <w:p w14:paraId="34FEEFFD" w14:textId="77777777" w:rsidR="00A0080F" w:rsidRPr="00817B5E" w:rsidRDefault="00A0080F" w:rsidP="007040FE">
            <w:pPr>
              <w:suppressAutoHyphens/>
              <w:autoSpaceDE w:val="0"/>
              <w:autoSpaceDN w:val="0"/>
              <w:adjustRightInd w:val="0"/>
              <w:spacing w:line="288" w:lineRule="auto"/>
              <w:textAlignment w:val="center"/>
              <w:rPr>
                <w:rFonts w:ascii="Times New Roman" w:hAnsi="Times New Roman"/>
              </w:rPr>
            </w:pPr>
            <w:r w:rsidRPr="00817B5E">
              <w:rPr>
                <w:rFonts w:ascii="Times New Roman" w:hAnsi="Times New Roman"/>
              </w:rPr>
              <w:t>2.</w:t>
            </w:r>
          </w:p>
        </w:tc>
        <w:tc>
          <w:tcPr>
            <w:tcW w:w="953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3498D3C" w14:textId="77777777" w:rsidR="00A0080F" w:rsidRPr="00817B5E" w:rsidRDefault="00A0080F" w:rsidP="007040FE">
            <w:pPr>
              <w:suppressAutoHyphens/>
              <w:autoSpaceDE w:val="0"/>
              <w:autoSpaceDN w:val="0"/>
              <w:adjustRightInd w:val="0"/>
              <w:spacing w:line="288" w:lineRule="auto"/>
              <w:textAlignment w:val="center"/>
              <w:rPr>
                <w:rFonts w:ascii="Times New Roman" w:hAnsi="Times New Roman"/>
              </w:rPr>
            </w:pPr>
            <w:r w:rsidRPr="00817B5E">
              <w:rPr>
                <w:rFonts w:ascii="Times New Roman" w:hAnsi="Times New Roman"/>
              </w:rPr>
              <w:t>Pretendento motyvacija (tikslas) dalyvauti Komisijos veikloje:</w:t>
            </w:r>
          </w:p>
        </w:tc>
      </w:tr>
      <w:tr w:rsidR="007C37C0" w:rsidRPr="00817B5E" w14:paraId="631BBA6C" w14:textId="77777777" w:rsidTr="007040FE">
        <w:trPr>
          <w:trHeight w:val="686"/>
        </w:trPr>
        <w:tc>
          <w:tcPr>
            <w:tcW w:w="696" w:type="dxa"/>
            <w:tcBorders>
              <w:top w:val="single" w:sz="4" w:space="0" w:color="auto"/>
              <w:left w:val="single" w:sz="4" w:space="0" w:color="auto"/>
              <w:bottom w:val="single" w:sz="4" w:space="0" w:color="auto"/>
              <w:right w:val="single" w:sz="4" w:space="0" w:color="auto"/>
            </w:tcBorders>
            <w:shd w:val="clear" w:color="auto" w:fill="D9D9D9"/>
          </w:tcPr>
          <w:p w14:paraId="73392182" w14:textId="77777777" w:rsidR="00A0080F" w:rsidRPr="00817B5E" w:rsidRDefault="00A0080F" w:rsidP="007040FE">
            <w:pPr>
              <w:suppressAutoHyphens/>
              <w:autoSpaceDE w:val="0"/>
              <w:autoSpaceDN w:val="0"/>
              <w:adjustRightInd w:val="0"/>
              <w:spacing w:line="288" w:lineRule="auto"/>
              <w:textAlignment w:val="center"/>
              <w:rPr>
                <w:rFonts w:ascii="Times New Roman" w:hAnsi="Times New Roman"/>
                <w:b/>
              </w:rPr>
            </w:pPr>
          </w:p>
        </w:tc>
        <w:tc>
          <w:tcPr>
            <w:tcW w:w="9539" w:type="dxa"/>
            <w:gridSpan w:val="2"/>
            <w:tcBorders>
              <w:top w:val="single" w:sz="4" w:space="0" w:color="auto"/>
              <w:left w:val="single" w:sz="4" w:space="0" w:color="auto"/>
              <w:bottom w:val="single" w:sz="4" w:space="0" w:color="auto"/>
              <w:right w:val="single" w:sz="4" w:space="0" w:color="auto"/>
            </w:tcBorders>
            <w:vAlign w:val="center"/>
          </w:tcPr>
          <w:p w14:paraId="71C76399" w14:textId="77777777" w:rsidR="00A0080F" w:rsidRPr="00817B5E" w:rsidRDefault="00A0080F" w:rsidP="007040FE">
            <w:pPr>
              <w:suppressAutoHyphens/>
              <w:autoSpaceDE w:val="0"/>
              <w:autoSpaceDN w:val="0"/>
              <w:adjustRightInd w:val="0"/>
              <w:spacing w:line="288" w:lineRule="auto"/>
              <w:textAlignment w:val="center"/>
              <w:rPr>
                <w:rFonts w:ascii="Times New Roman" w:hAnsi="Times New Roman"/>
                <w:sz w:val="22"/>
                <w:szCs w:val="22"/>
              </w:rPr>
            </w:pPr>
            <w:r w:rsidRPr="00817B5E">
              <w:rPr>
                <w:rFonts w:ascii="Times New Roman" w:hAnsi="Times New Roman"/>
                <w:sz w:val="22"/>
                <w:szCs w:val="22"/>
              </w:rPr>
              <w:t>(pvz. susiję su atliekamu darbu, dalyvauja projektinėje veikloje, kita)</w:t>
            </w:r>
          </w:p>
          <w:p w14:paraId="0944C9AA" w14:textId="77777777" w:rsidR="00A0080F" w:rsidRPr="00817B5E" w:rsidRDefault="00A0080F" w:rsidP="007040FE">
            <w:pPr>
              <w:suppressAutoHyphens/>
              <w:autoSpaceDE w:val="0"/>
              <w:autoSpaceDN w:val="0"/>
              <w:adjustRightInd w:val="0"/>
              <w:spacing w:line="288" w:lineRule="auto"/>
              <w:textAlignment w:val="center"/>
              <w:rPr>
                <w:rFonts w:ascii="Times New Roman" w:hAnsi="Times New Roman"/>
              </w:rPr>
            </w:pPr>
          </w:p>
          <w:p w14:paraId="2EF93395" w14:textId="77777777" w:rsidR="00A0080F" w:rsidRPr="00817B5E" w:rsidRDefault="00A0080F" w:rsidP="007040FE">
            <w:pPr>
              <w:suppressAutoHyphens/>
              <w:autoSpaceDE w:val="0"/>
              <w:autoSpaceDN w:val="0"/>
              <w:adjustRightInd w:val="0"/>
              <w:spacing w:line="288" w:lineRule="auto"/>
              <w:textAlignment w:val="center"/>
              <w:rPr>
                <w:rFonts w:ascii="Times New Roman" w:hAnsi="Times New Roman"/>
              </w:rPr>
            </w:pPr>
          </w:p>
          <w:p w14:paraId="293CB724" w14:textId="77777777" w:rsidR="00A0080F" w:rsidRPr="00817B5E" w:rsidRDefault="00A0080F" w:rsidP="007040FE">
            <w:pPr>
              <w:suppressAutoHyphens/>
              <w:autoSpaceDE w:val="0"/>
              <w:autoSpaceDN w:val="0"/>
              <w:adjustRightInd w:val="0"/>
              <w:spacing w:line="288" w:lineRule="auto"/>
              <w:textAlignment w:val="center"/>
              <w:rPr>
                <w:rFonts w:ascii="Times New Roman" w:hAnsi="Times New Roman"/>
              </w:rPr>
            </w:pPr>
          </w:p>
          <w:p w14:paraId="194ABC05" w14:textId="77777777" w:rsidR="00A0080F" w:rsidRPr="00817B5E" w:rsidRDefault="00A0080F" w:rsidP="007040FE">
            <w:pPr>
              <w:suppressAutoHyphens/>
              <w:autoSpaceDE w:val="0"/>
              <w:autoSpaceDN w:val="0"/>
              <w:adjustRightInd w:val="0"/>
              <w:spacing w:line="288" w:lineRule="auto"/>
              <w:textAlignment w:val="center"/>
              <w:rPr>
                <w:rFonts w:ascii="Times New Roman" w:hAnsi="Times New Roman"/>
              </w:rPr>
            </w:pPr>
          </w:p>
        </w:tc>
      </w:tr>
    </w:tbl>
    <w:p w14:paraId="39CB9A53" w14:textId="77777777" w:rsidR="00A0080F" w:rsidRPr="00817B5E" w:rsidRDefault="00A0080F" w:rsidP="00A0080F">
      <w:pPr>
        <w:shd w:val="clear" w:color="auto" w:fill="FFFFFF"/>
        <w:tabs>
          <w:tab w:val="left" w:pos="-142"/>
        </w:tabs>
        <w:spacing w:line="225" w:lineRule="atLeast"/>
        <w:ind w:left="153"/>
        <w:rPr>
          <w:rFonts w:ascii="Times New Roman" w:hAnsi="Times New Roman"/>
          <w:b/>
          <w:lang w:eastAsia="lt-LT"/>
        </w:rPr>
      </w:pPr>
      <w:r w:rsidRPr="00817B5E">
        <w:rPr>
          <w:rFonts w:ascii="Times New Roman" w:hAnsi="Times New Roman"/>
          <w:b/>
          <w:lang w:eastAsia="lt-LT"/>
        </w:rPr>
        <w:t>II. KITA INFORMACIJA, KURI PRIVALOMA TIK NEVYRIAUSYBINEI ORGANIZACIJAI</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gridCol w:w="1927"/>
      </w:tblGrid>
      <w:tr w:rsidR="007C37C0" w:rsidRPr="00817B5E" w14:paraId="1BFBF8F2" w14:textId="77777777" w:rsidTr="007040FE">
        <w:tc>
          <w:tcPr>
            <w:tcW w:w="8302" w:type="dxa"/>
            <w:tcBorders>
              <w:top w:val="single" w:sz="4" w:space="0" w:color="auto"/>
              <w:left w:val="single" w:sz="4" w:space="0" w:color="auto"/>
              <w:bottom w:val="single" w:sz="4" w:space="0" w:color="auto"/>
              <w:right w:val="single" w:sz="4" w:space="0" w:color="auto"/>
            </w:tcBorders>
            <w:hideMark/>
          </w:tcPr>
          <w:p w14:paraId="52EC3ADE" w14:textId="77777777" w:rsidR="00A0080F" w:rsidRPr="00817B5E" w:rsidRDefault="00A0080F" w:rsidP="007040FE">
            <w:pPr>
              <w:spacing w:line="225" w:lineRule="atLeast"/>
              <w:rPr>
                <w:rFonts w:ascii="Times New Roman" w:hAnsi="Times New Roman"/>
                <w:sz w:val="20"/>
                <w:lang w:eastAsia="lt-LT"/>
              </w:rPr>
            </w:pPr>
            <w:r w:rsidRPr="00817B5E">
              <w:rPr>
                <w:rFonts w:ascii="Times New Roman" w:hAnsi="Times New Roman"/>
                <w:sz w:val="20"/>
                <w:lang w:eastAsia="lt-LT"/>
              </w:rPr>
              <w:t>Pateiktų dokumentų sąrašas</w:t>
            </w:r>
          </w:p>
        </w:tc>
        <w:tc>
          <w:tcPr>
            <w:tcW w:w="1927" w:type="dxa"/>
            <w:tcBorders>
              <w:top w:val="single" w:sz="4" w:space="0" w:color="auto"/>
              <w:left w:val="single" w:sz="4" w:space="0" w:color="auto"/>
              <w:bottom w:val="single" w:sz="4" w:space="0" w:color="auto"/>
              <w:right w:val="single" w:sz="4" w:space="0" w:color="auto"/>
            </w:tcBorders>
            <w:hideMark/>
          </w:tcPr>
          <w:p w14:paraId="4B9B32E3" w14:textId="77777777" w:rsidR="00A0080F" w:rsidRPr="00817B5E" w:rsidRDefault="00A0080F" w:rsidP="007040FE">
            <w:pPr>
              <w:spacing w:line="225" w:lineRule="atLeast"/>
              <w:rPr>
                <w:rFonts w:ascii="Times New Roman" w:hAnsi="Times New Roman"/>
                <w:lang w:eastAsia="lt-LT"/>
              </w:rPr>
            </w:pPr>
            <w:r w:rsidRPr="00817B5E">
              <w:rPr>
                <w:rFonts w:ascii="Times New Roman" w:hAnsi="Times New Roman"/>
                <w:sz w:val="22"/>
                <w:szCs w:val="22"/>
                <w:lang w:eastAsia="lt-LT"/>
              </w:rPr>
              <w:t>Lapų skaičius</w:t>
            </w:r>
          </w:p>
        </w:tc>
      </w:tr>
      <w:tr w:rsidR="007C37C0" w:rsidRPr="00817B5E" w14:paraId="24C41B8F" w14:textId="77777777" w:rsidTr="007040FE">
        <w:tc>
          <w:tcPr>
            <w:tcW w:w="8302" w:type="dxa"/>
            <w:tcBorders>
              <w:top w:val="single" w:sz="4" w:space="0" w:color="auto"/>
              <w:left w:val="single" w:sz="4" w:space="0" w:color="auto"/>
              <w:bottom w:val="single" w:sz="4" w:space="0" w:color="auto"/>
              <w:right w:val="single" w:sz="4" w:space="0" w:color="auto"/>
            </w:tcBorders>
            <w:hideMark/>
          </w:tcPr>
          <w:p w14:paraId="2C8A2485" w14:textId="77777777" w:rsidR="00A0080F" w:rsidRPr="00817B5E" w:rsidRDefault="00A0080F" w:rsidP="007040FE">
            <w:pPr>
              <w:spacing w:line="225" w:lineRule="atLeast"/>
              <w:rPr>
                <w:rFonts w:ascii="Times New Roman" w:hAnsi="Times New Roman"/>
                <w:sz w:val="20"/>
                <w:lang w:eastAsia="lt-LT"/>
              </w:rPr>
            </w:pPr>
            <w:r w:rsidRPr="00817B5E">
              <w:rPr>
                <w:rFonts w:ascii="Times New Roman" w:hAnsi="Times New Roman"/>
                <w:sz w:val="20"/>
                <w:lang w:eastAsia="lt-LT"/>
              </w:rPr>
              <w:t>Nevyriausybinės organizacijos įstatų/nuostatų kopija</w:t>
            </w:r>
          </w:p>
        </w:tc>
        <w:tc>
          <w:tcPr>
            <w:tcW w:w="1927" w:type="dxa"/>
            <w:tcBorders>
              <w:top w:val="single" w:sz="4" w:space="0" w:color="auto"/>
              <w:left w:val="single" w:sz="4" w:space="0" w:color="auto"/>
              <w:bottom w:val="single" w:sz="4" w:space="0" w:color="auto"/>
              <w:right w:val="single" w:sz="4" w:space="0" w:color="auto"/>
            </w:tcBorders>
          </w:tcPr>
          <w:p w14:paraId="4AA7DC88" w14:textId="77777777" w:rsidR="00A0080F" w:rsidRPr="00817B5E" w:rsidRDefault="00A0080F" w:rsidP="007040FE">
            <w:pPr>
              <w:spacing w:line="225" w:lineRule="atLeast"/>
              <w:rPr>
                <w:rFonts w:ascii="Times New Roman" w:hAnsi="Times New Roman"/>
                <w:lang w:eastAsia="lt-LT"/>
              </w:rPr>
            </w:pPr>
          </w:p>
        </w:tc>
      </w:tr>
      <w:tr w:rsidR="007C37C0" w:rsidRPr="00817B5E" w14:paraId="17175834" w14:textId="77777777" w:rsidTr="007040FE">
        <w:trPr>
          <w:trHeight w:val="562"/>
        </w:trPr>
        <w:tc>
          <w:tcPr>
            <w:tcW w:w="8302" w:type="dxa"/>
            <w:tcBorders>
              <w:top w:val="single" w:sz="4" w:space="0" w:color="auto"/>
              <w:left w:val="single" w:sz="4" w:space="0" w:color="auto"/>
              <w:bottom w:val="single" w:sz="4" w:space="0" w:color="auto"/>
              <w:right w:val="single" w:sz="4" w:space="0" w:color="auto"/>
            </w:tcBorders>
            <w:hideMark/>
          </w:tcPr>
          <w:p w14:paraId="126201BD" w14:textId="77777777" w:rsidR="00A0080F" w:rsidRPr="00817B5E" w:rsidRDefault="00A0080F" w:rsidP="007040FE">
            <w:pPr>
              <w:spacing w:line="225" w:lineRule="atLeast"/>
              <w:rPr>
                <w:rFonts w:ascii="Times New Roman" w:hAnsi="Times New Roman"/>
                <w:sz w:val="20"/>
                <w:lang w:eastAsia="lt-LT"/>
              </w:rPr>
            </w:pPr>
            <w:r w:rsidRPr="00817B5E">
              <w:rPr>
                <w:rFonts w:ascii="Times New Roman" w:hAnsi="Times New Roman"/>
                <w:sz w:val="20"/>
                <w:lang w:eastAsia="lt-LT"/>
              </w:rPr>
              <w:t>Trumpas Nevyriausybinės organizacijos veiklos aprašymas (trumpai apibūdinti per paskutinius 3 metus vykdytas veiklas, projektus visuomenės sveikatos stiprinime)</w:t>
            </w:r>
          </w:p>
        </w:tc>
        <w:tc>
          <w:tcPr>
            <w:tcW w:w="1927" w:type="dxa"/>
            <w:tcBorders>
              <w:top w:val="single" w:sz="4" w:space="0" w:color="auto"/>
              <w:left w:val="single" w:sz="4" w:space="0" w:color="auto"/>
              <w:bottom w:val="single" w:sz="4" w:space="0" w:color="auto"/>
              <w:right w:val="single" w:sz="4" w:space="0" w:color="auto"/>
            </w:tcBorders>
          </w:tcPr>
          <w:p w14:paraId="54E95965" w14:textId="77777777" w:rsidR="00A0080F" w:rsidRPr="00817B5E" w:rsidRDefault="00A0080F" w:rsidP="007040FE">
            <w:pPr>
              <w:spacing w:line="225" w:lineRule="atLeast"/>
              <w:rPr>
                <w:rFonts w:ascii="Times New Roman" w:hAnsi="Times New Roman"/>
                <w:lang w:eastAsia="lt-LT"/>
              </w:rPr>
            </w:pPr>
          </w:p>
        </w:tc>
      </w:tr>
      <w:tr w:rsidR="007C37C0" w:rsidRPr="00817B5E" w14:paraId="39F3F574" w14:textId="77777777" w:rsidTr="007040FE">
        <w:trPr>
          <w:trHeight w:val="328"/>
        </w:trPr>
        <w:tc>
          <w:tcPr>
            <w:tcW w:w="8302" w:type="dxa"/>
            <w:tcBorders>
              <w:top w:val="single" w:sz="4" w:space="0" w:color="auto"/>
              <w:left w:val="single" w:sz="4" w:space="0" w:color="auto"/>
              <w:bottom w:val="single" w:sz="4" w:space="0" w:color="auto"/>
              <w:right w:val="single" w:sz="4" w:space="0" w:color="auto"/>
            </w:tcBorders>
            <w:hideMark/>
          </w:tcPr>
          <w:p w14:paraId="759F7491" w14:textId="77777777" w:rsidR="00A0080F" w:rsidRPr="00817B5E" w:rsidRDefault="00A0080F" w:rsidP="007040FE">
            <w:pPr>
              <w:spacing w:line="225" w:lineRule="atLeast"/>
              <w:rPr>
                <w:rFonts w:ascii="Times New Roman" w:hAnsi="Times New Roman"/>
                <w:sz w:val="20"/>
                <w:lang w:eastAsia="lt-LT"/>
              </w:rPr>
            </w:pPr>
            <w:r w:rsidRPr="00817B5E">
              <w:rPr>
                <w:rFonts w:ascii="Times New Roman" w:hAnsi="Times New Roman"/>
                <w:sz w:val="20"/>
                <w:lang w:eastAsia="lt-LT"/>
              </w:rPr>
              <w:t xml:space="preserve">Susirinkimo, kuriame buvo išrinktas kandidatas, </w:t>
            </w:r>
            <w:r w:rsidRPr="00817B5E">
              <w:rPr>
                <w:rFonts w:ascii="Times New Roman" w:hAnsi="Times New Roman"/>
                <w:sz w:val="20"/>
              </w:rPr>
              <w:t>posėdžio protokolo kopija/išrašas</w:t>
            </w:r>
          </w:p>
        </w:tc>
        <w:tc>
          <w:tcPr>
            <w:tcW w:w="1927" w:type="dxa"/>
            <w:tcBorders>
              <w:top w:val="single" w:sz="4" w:space="0" w:color="auto"/>
              <w:left w:val="single" w:sz="4" w:space="0" w:color="auto"/>
              <w:bottom w:val="single" w:sz="4" w:space="0" w:color="auto"/>
              <w:right w:val="single" w:sz="4" w:space="0" w:color="auto"/>
            </w:tcBorders>
          </w:tcPr>
          <w:p w14:paraId="0147C8EE" w14:textId="77777777" w:rsidR="00A0080F" w:rsidRPr="00817B5E" w:rsidRDefault="00A0080F" w:rsidP="007040FE">
            <w:pPr>
              <w:spacing w:line="225" w:lineRule="atLeast"/>
              <w:rPr>
                <w:rFonts w:ascii="Times New Roman" w:hAnsi="Times New Roman"/>
                <w:lang w:eastAsia="lt-LT"/>
              </w:rPr>
            </w:pPr>
          </w:p>
        </w:tc>
      </w:tr>
      <w:tr w:rsidR="007C37C0" w:rsidRPr="00817B5E" w14:paraId="6D87B8E4" w14:textId="77777777" w:rsidTr="007040FE">
        <w:trPr>
          <w:trHeight w:val="351"/>
        </w:trPr>
        <w:tc>
          <w:tcPr>
            <w:tcW w:w="8302" w:type="dxa"/>
            <w:tcBorders>
              <w:top w:val="single" w:sz="4" w:space="0" w:color="auto"/>
              <w:left w:val="single" w:sz="4" w:space="0" w:color="auto"/>
              <w:bottom w:val="single" w:sz="4" w:space="0" w:color="auto"/>
              <w:right w:val="single" w:sz="4" w:space="0" w:color="auto"/>
            </w:tcBorders>
            <w:hideMark/>
          </w:tcPr>
          <w:p w14:paraId="5F1C3650" w14:textId="77777777" w:rsidR="00A0080F" w:rsidRPr="00817B5E" w:rsidRDefault="00A0080F" w:rsidP="007040FE">
            <w:pPr>
              <w:spacing w:line="225" w:lineRule="atLeast"/>
              <w:rPr>
                <w:rFonts w:ascii="Times New Roman" w:hAnsi="Times New Roman"/>
                <w:sz w:val="20"/>
                <w:lang w:eastAsia="lt-LT"/>
              </w:rPr>
            </w:pPr>
            <w:r w:rsidRPr="00817B5E">
              <w:rPr>
                <w:rFonts w:ascii="Times New Roman" w:hAnsi="Times New Roman"/>
                <w:sz w:val="20"/>
                <w:lang w:eastAsia="lt-LT"/>
              </w:rPr>
              <w:t>Atstovaujamoje nevyriausybinėje organizacijoje narių skaičius</w:t>
            </w:r>
          </w:p>
        </w:tc>
        <w:tc>
          <w:tcPr>
            <w:tcW w:w="1927" w:type="dxa"/>
            <w:tcBorders>
              <w:top w:val="single" w:sz="4" w:space="0" w:color="auto"/>
              <w:left w:val="single" w:sz="4" w:space="0" w:color="auto"/>
              <w:bottom w:val="single" w:sz="4" w:space="0" w:color="auto"/>
              <w:right w:val="single" w:sz="4" w:space="0" w:color="auto"/>
            </w:tcBorders>
          </w:tcPr>
          <w:p w14:paraId="585C71D4" w14:textId="77777777" w:rsidR="00A0080F" w:rsidRPr="00817B5E" w:rsidRDefault="00A0080F" w:rsidP="007040FE">
            <w:pPr>
              <w:spacing w:line="225" w:lineRule="atLeast"/>
              <w:rPr>
                <w:rFonts w:ascii="Times New Roman" w:hAnsi="Times New Roman"/>
                <w:lang w:eastAsia="lt-LT"/>
              </w:rPr>
            </w:pPr>
          </w:p>
        </w:tc>
      </w:tr>
    </w:tbl>
    <w:p w14:paraId="0ACCEBBB" w14:textId="77777777" w:rsidR="00A0080F" w:rsidRPr="00817B5E" w:rsidRDefault="00A0080F" w:rsidP="00A0080F">
      <w:pPr>
        <w:spacing w:line="195" w:lineRule="atLeast"/>
        <w:ind w:hanging="709"/>
        <w:rPr>
          <w:rFonts w:ascii="Times New Roman" w:eastAsia="MS Mincho" w:hAnsi="Times New Roman"/>
          <w:lang w:val="es-ES" w:eastAsia="ja-JP"/>
        </w:rPr>
      </w:pPr>
    </w:p>
    <w:p w14:paraId="727C23CC" w14:textId="77777777" w:rsidR="00A0080F" w:rsidRPr="00817B5E" w:rsidRDefault="00A0080F" w:rsidP="00A0080F">
      <w:pPr>
        <w:spacing w:line="195" w:lineRule="atLeast"/>
        <w:ind w:hanging="709"/>
        <w:rPr>
          <w:rFonts w:ascii="Times New Roman" w:eastAsia="MS Mincho" w:hAnsi="Times New Roman"/>
          <w:lang w:val="es-ES" w:eastAsia="ja-JP"/>
        </w:rPr>
      </w:pPr>
      <w:r w:rsidRPr="00817B5E">
        <w:rPr>
          <w:rFonts w:ascii="Times New Roman" w:eastAsia="MS Mincho" w:hAnsi="Times New Roman"/>
          <w:lang w:val="es-ES" w:eastAsia="ja-JP"/>
        </w:rPr>
        <w:t>Įstaigos, įmonės, organizacijos  vadovas          ________________            _________________________</w:t>
      </w:r>
    </w:p>
    <w:p w14:paraId="1F763229" w14:textId="77777777" w:rsidR="00A0080F" w:rsidRPr="00817B5E" w:rsidRDefault="00A0080F" w:rsidP="00A0080F">
      <w:pPr>
        <w:ind w:left="2592" w:firstLine="1296"/>
        <w:rPr>
          <w:rFonts w:ascii="Times New Roman" w:hAnsi="Times New Roman"/>
        </w:rPr>
      </w:pPr>
      <w:r w:rsidRPr="00817B5E">
        <w:rPr>
          <w:rFonts w:ascii="Times New Roman" w:eastAsia="MS Mincho" w:hAnsi="Times New Roman"/>
          <w:sz w:val="20"/>
          <w:lang w:val="es-ES" w:eastAsia="ja-JP"/>
        </w:rPr>
        <w:t xml:space="preserve">           (Parašas)                                           (Vardas, pavardė) </w:t>
      </w:r>
    </w:p>
    <w:p w14:paraId="6AD32B8C" w14:textId="77777777" w:rsidR="00A0080F" w:rsidRPr="00817B5E" w:rsidRDefault="00A0080F" w:rsidP="0030104F">
      <w:pPr>
        <w:shd w:val="clear" w:color="auto" w:fill="FFFFFF"/>
        <w:rPr>
          <w:rFonts w:ascii="Times New Roman" w:hAnsi="Times New Roman"/>
          <w:szCs w:val="24"/>
          <w:lang w:eastAsia="lt-LT"/>
        </w:rPr>
      </w:pPr>
    </w:p>
    <w:sectPr w:rsidR="00A0080F" w:rsidRPr="00817B5E" w:rsidSect="007D0A1F">
      <w:headerReference w:type="default" r:id="rId6"/>
      <w:pgSz w:w="11907" w:h="16840" w:code="9"/>
      <w:pgMar w:top="1021" w:right="567" w:bottom="1021" w:left="1701" w:header="567" w:footer="369"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26CC2" w14:textId="77777777" w:rsidR="0062241D" w:rsidRDefault="0062241D" w:rsidP="00477BB2">
      <w:r>
        <w:separator/>
      </w:r>
    </w:p>
  </w:endnote>
  <w:endnote w:type="continuationSeparator" w:id="0">
    <w:p w14:paraId="79EBBE55" w14:textId="77777777" w:rsidR="0062241D" w:rsidRDefault="0062241D" w:rsidP="0047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Courier New"/>
    <w:panose1 w:val="00000000000000000000"/>
    <w:charset w:val="00"/>
    <w:family w:val="roman"/>
    <w:notTrueType/>
    <w:pitch w:val="default"/>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 w:name="HelveticaL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F0874" w14:textId="77777777" w:rsidR="0062241D" w:rsidRDefault="0062241D" w:rsidP="00477BB2">
      <w:r>
        <w:separator/>
      </w:r>
    </w:p>
  </w:footnote>
  <w:footnote w:type="continuationSeparator" w:id="0">
    <w:p w14:paraId="2F2CCCB6" w14:textId="77777777" w:rsidR="0062241D" w:rsidRDefault="0062241D" w:rsidP="00477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372041"/>
      <w:docPartObj>
        <w:docPartGallery w:val="Page Numbers (Top of Page)"/>
        <w:docPartUnique/>
      </w:docPartObj>
    </w:sdtPr>
    <w:sdtEndPr/>
    <w:sdtContent>
      <w:p w14:paraId="27B1F706" w14:textId="50BEFF32" w:rsidR="00180327" w:rsidRDefault="00180327">
        <w:pPr>
          <w:pStyle w:val="Antrats"/>
          <w:jc w:val="center"/>
        </w:pPr>
        <w:r>
          <w:fldChar w:fldCharType="begin"/>
        </w:r>
        <w:r>
          <w:instrText>PAGE   \* MERGEFORMAT</w:instrText>
        </w:r>
        <w:r>
          <w:fldChar w:fldCharType="separate"/>
        </w:r>
        <w:r w:rsidR="00C4360D" w:rsidRPr="00C4360D">
          <w:rPr>
            <w:noProof/>
            <w:lang w:val="lt-LT"/>
          </w:rPr>
          <w:t>5</w:t>
        </w:r>
        <w:r>
          <w:fldChar w:fldCharType="end"/>
        </w:r>
      </w:p>
    </w:sdtContent>
  </w:sdt>
  <w:p w14:paraId="591BEC82" w14:textId="77777777" w:rsidR="00477BB2" w:rsidRDefault="00477BB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84"/>
    <w:rsid w:val="0002446E"/>
    <w:rsid w:val="000415C5"/>
    <w:rsid w:val="000731E5"/>
    <w:rsid w:val="000A6107"/>
    <w:rsid w:val="000D2E70"/>
    <w:rsid w:val="000E47E4"/>
    <w:rsid w:val="00133F2F"/>
    <w:rsid w:val="00180327"/>
    <w:rsid w:val="001A208F"/>
    <w:rsid w:val="001A5A16"/>
    <w:rsid w:val="001D3CA5"/>
    <w:rsid w:val="00271AF9"/>
    <w:rsid w:val="002744A5"/>
    <w:rsid w:val="00285925"/>
    <w:rsid w:val="002A17B4"/>
    <w:rsid w:val="002C77DA"/>
    <w:rsid w:val="0030104F"/>
    <w:rsid w:val="00321AFC"/>
    <w:rsid w:val="00333003"/>
    <w:rsid w:val="0036430E"/>
    <w:rsid w:val="00375B2A"/>
    <w:rsid w:val="00412C88"/>
    <w:rsid w:val="00424556"/>
    <w:rsid w:val="00477BB2"/>
    <w:rsid w:val="004901A2"/>
    <w:rsid w:val="004A0A56"/>
    <w:rsid w:val="004A52D0"/>
    <w:rsid w:val="005575F0"/>
    <w:rsid w:val="005A4A45"/>
    <w:rsid w:val="0062241D"/>
    <w:rsid w:val="006514B3"/>
    <w:rsid w:val="00662F39"/>
    <w:rsid w:val="006A7C4D"/>
    <w:rsid w:val="006E34D5"/>
    <w:rsid w:val="0078769E"/>
    <w:rsid w:val="007C37C0"/>
    <w:rsid w:val="007D0A1F"/>
    <w:rsid w:val="007F1D94"/>
    <w:rsid w:val="00817B5E"/>
    <w:rsid w:val="00822527"/>
    <w:rsid w:val="008F23BA"/>
    <w:rsid w:val="008F3FEA"/>
    <w:rsid w:val="009230DE"/>
    <w:rsid w:val="00930088"/>
    <w:rsid w:val="0093685E"/>
    <w:rsid w:val="00941DFD"/>
    <w:rsid w:val="00994715"/>
    <w:rsid w:val="009A213B"/>
    <w:rsid w:val="009F0274"/>
    <w:rsid w:val="00A0080F"/>
    <w:rsid w:val="00A744C1"/>
    <w:rsid w:val="00AA3884"/>
    <w:rsid w:val="00B63A77"/>
    <w:rsid w:val="00BA12A5"/>
    <w:rsid w:val="00BC3F82"/>
    <w:rsid w:val="00BC60CB"/>
    <w:rsid w:val="00BF55E1"/>
    <w:rsid w:val="00C17009"/>
    <w:rsid w:val="00C25AF5"/>
    <w:rsid w:val="00C4360D"/>
    <w:rsid w:val="00C62569"/>
    <w:rsid w:val="00CB0595"/>
    <w:rsid w:val="00CC5E4A"/>
    <w:rsid w:val="00CE3B74"/>
    <w:rsid w:val="00CF2CE8"/>
    <w:rsid w:val="00CF6EC9"/>
    <w:rsid w:val="00D278A4"/>
    <w:rsid w:val="00DF6C58"/>
    <w:rsid w:val="00E03DEE"/>
    <w:rsid w:val="00E428C3"/>
    <w:rsid w:val="00E76A63"/>
    <w:rsid w:val="00E8036E"/>
    <w:rsid w:val="00E82E96"/>
    <w:rsid w:val="00E842F2"/>
    <w:rsid w:val="00E95DF8"/>
    <w:rsid w:val="00F013D0"/>
    <w:rsid w:val="00F013DE"/>
    <w:rsid w:val="00F3015C"/>
    <w:rsid w:val="00FA2B3F"/>
    <w:rsid w:val="00FB16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40CA"/>
  <w15:chartTrackingRefBased/>
  <w15:docId w15:val="{ED2B063C-BF42-45E3-8425-FF50B66A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0104F"/>
    <w:pPr>
      <w:spacing w:after="0" w:line="240" w:lineRule="auto"/>
    </w:pPr>
    <w:rPr>
      <w:rFonts w:ascii="TimesLT" w:eastAsia="Times New Roman" w:hAnsi="TimesLT" w:cs="Times New Roman"/>
      <w:sz w:val="24"/>
      <w:szCs w:val="20"/>
    </w:rPr>
  </w:style>
  <w:style w:type="paragraph" w:styleId="Antrat1">
    <w:name w:val="heading 1"/>
    <w:basedOn w:val="prastasis"/>
    <w:next w:val="prastasis"/>
    <w:link w:val="Antrat1Diagrama"/>
    <w:qFormat/>
    <w:rsid w:val="00E8036E"/>
    <w:pPr>
      <w:keepNext/>
      <w:spacing w:before="240" w:after="6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semiHidden/>
    <w:unhideWhenUsed/>
    <w:qFormat/>
    <w:rsid w:val="00E8036E"/>
    <w:pPr>
      <w:keepNext/>
      <w:spacing w:before="240" w:after="60"/>
      <w:outlineLvl w:val="1"/>
    </w:pPr>
    <w:rPr>
      <w:rFonts w:ascii="Calibri Light" w:hAnsi="Calibri Light"/>
      <w:b/>
      <w:bCs/>
      <w:i/>
      <w:iCs/>
      <w:sz w:val="28"/>
      <w:szCs w:val="28"/>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30104F"/>
    <w:pPr>
      <w:suppressAutoHyphens/>
      <w:spacing w:after="120"/>
    </w:pPr>
    <w:rPr>
      <w:rFonts w:cs="TimesLT"/>
      <w:lang w:eastAsia="ar-SA"/>
    </w:rPr>
  </w:style>
  <w:style w:type="character" w:customStyle="1" w:styleId="PagrindinistekstasDiagrama">
    <w:name w:val="Pagrindinis tekstas Diagrama"/>
    <w:basedOn w:val="Numatytasispastraiposriftas"/>
    <w:link w:val="Pagrindinistekstas"/>
    <w:rsid w:val="0030104F"/>
    <w:rPr>
      <w:rFonts w:ascii="TimesLT" w:eastAsia="Times New Roman" w:hAnsi="TimesLT" w:cs="TimesLT"/>
      <w:sz w:val="24"/>
      <w:szCs w:val="20"/>
      <w:lang w:eastAsia="ar-SA"/>
    </w:rPr>
  </w:style>
  <w:style w:type="paragraph" w:customStyle="1" w:styleId="statymopavad">
    <w:name w:val="?statymo pavad."/>
    <w:basedOn w:val="prastasis"/>
    <w:rsid w:val="0030104F"/>
    <w:pPr>
      <w:spacing w:line="360" w:lineRule="auto"/>
      <w:ind w:firstLine="720"/>
      <w:jc w:val="center"/>
    </w:pPr>
    <w:rPr>
      <w:caps/>
    </w:rPr>
  </w:style>
  <w:style w:type="character" w:customStyle="1" w:styleId="statymoNr">
    <w:name w:val="?statymo Nr."/>
    <w:rsid w:val="0030104F"/>
    <w:rPr>
      <w:rFonts w:ascii="HelveticaLT" w:hAnsi="HelveticaLT"/>
    </w:rPr>
  </w:style>
  <w:style w:type="paragraph" w:styleId="Debesliotekstas">
    <w:name w:val="Balloon Text"/>
    <w:basedOn w:val="prastasis"/>
    <w:link w:val="DebesliotekstasDiagrama"/>
    <w:uiPriority w:val="99"/>
    <w:semiHidden/>
    <w:unhideWhenUsed/>
    <w:rsid w:val="0030104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0104F"/>
    <w:rPr>
      <w:rFonts w:ascii="Segoe UI" w:eastAsia="Times New Roman" w:hAnsi="Segoe UI" w:cs="Segoe UI"/>
      <w:sz w:val="18"/>
      <w:szCs w:val="18"/>
    </w:rPr>
  </w:style>
  <w:style w:type="character" w:styleId="Nerykuspabraukimas">
    <w:name w:val="Subtle Emphasis"/>
    <w:basedOn w:val="Numatytasispastraiposriftas"/>
    <w:uiPriority w:val="19"/>
    <w:qFormat/>
    <w:rsid w:val="00E76A63"/>
    <w:rPr>
      <w:i/>
      <w:iCs/>
      <w:color w:val="404040" w:themeColor="text1" w:themeTint="BF"/>
    </w:rPr>
  </w:style>
  <w:style w:type="character" w:customStyle="1" w:styleId="Pareigos">
    <w:name w:val="Pareigos"/>
    <w:rsid w:val="00BF55E1"/>
    <w:rPr>
      <w:rFonts w:ascii="TimesLT" w:hAnsi="TimesLT" w:hint="default"/>
      <w:caps/>
      <w:sz w:val="24"/>
    </w:rPr>
  </w:style>
  <w:style w:type="character" w:styleId="Grietas">
    <w:name w:val="Strong"/>
    <w:basedOn w:val="Numatytasispastraiposriftas"/>
    <w:qFormat/>
    <w:rsid w:val="00BF55E1"/>
    <w:rPr>
      <w:b/>
      <w:bCs/>
    </w:rPr>
  </w:style>
  <w:style w:type="character" w:customStyle="1" w:styleId="Antrat1Diagrama">
    <w:name w:val="Antraštė 1 Diagrama"/>
    <w:basedOn w:val="Numatytasispastraiposriftas"/>
    <w:link w:val="Antrat1"/>
    <w:rsid w:val="00E8036E"/>
    <w:rPr>
      <w:rFonts w:ascii="Calibri Light" w:eastAsia="Times New Roman" w:hAnsi="Calibri Light" w:cs="Times New Roman"/>
      <w:b/>
      <w:bCs/>
      <w:kern w:val="32"/>
      <w:sz w:val="32"/>
      <w:szCs w:val="32"/>
      <w:lang w:eastAsia="lt-LT"/>
    </w:rPr>
  </w:style>
  <w:style w:type="character" w:customStyle="1" w:styleId="Antrat2Diagrama">
    <w:name w:val="Antraštė 2 Diagrama"/>
    <w:basedOn w:val="Numatytasispastraiposriftas"/>
    <w:link w:val="Antrat2"/>
    <w:semiHidden/>
    <w:rsid w:val="00E8036E"/>
    <w:rPr>
      <w:rFonts w:ascii="Calibri Light" w:eastAsia="Times New Roman" w:hAnsi="Calibri Light" w:cs="Times New Roman"/>
      <w:b/>
      <w:bCs/>
      <w:i/>
      <w:iCs/>
      <w:sz w:val="28"/>
      <w:szCs w:val="28"/>
      <w:lang w:eastAsia="lt-LT"/>
    </w:rPr>
  </w:style>
  <w:style w:type="paragraph" w:styleId="Pagrindiniotekstotrauka2">
    <w:name w:val="Body Text Indent 2"/>
    <w:basedOn w:val="prastasis"/>
    <w:link w:val="Pagrindiniotekstotrauka2Diagrama"/>
    <w:rsid w:val="00E8036E"/>
    <w:pPr>
      <w:spacing w:after="120" w:line="480" w:lineRule="auto"/>
      <w:ind w:left="283"/>
    </w:pPr>
    <w:rPr>
      <w:rFonts w:ascii="Times New Roman" w:hAnsi="Times New Roman"/>
      <w:szCs w:val="24"/>
      <w:lang w:eastAsia="lt-LT"/>
    </w:rPr>
  </w:style>
  <w:style w:type="character" w:customStyle="1" w:styleId="Pagrindiniotekstotrauka2Diagrama">
    <w:name w:val="Pagrindinio teksto įtrauka 2 Diagrama"/>
    <w:basedOn w:val="Numatytasispastraiposriftas"/>
    <w:link w:val="Pagrindiniotekstotrauka2"/>
    <w:rsid w:val="00E8036E"/>
    <w:rPr>
      <w:rFonts w:ascii="Times New Roman" w:eastAsia="Times New Roman" w:hAnsi="Times New Roman" w:cs="Times New Roman"/>
      <w:sz w:val="24"/>
      <w:szCs w:val="24"/>
      <w:lang w:eastAsia="lt-LT"/>
    </w:rPr>
  </w:style>
  <w:style w:type="character" w:customStyle="1" w:styleId="FontStyle150">
    <w:name w:val="Font Style150"/>
    <w:rsid w:val="00E8036E"/>
    <w:rPr>
      <w:rFonts w:ascii="Times New Roman" w:hAnsi="Times New Roman" w:cs="Times New Roman"/>
      <w:sz w:val="18"/>
      <w:szCs w:val="18"/>
    </w:rPr>
  </w:style>
  <w:style w:type="paragraph" w:styleId="Sraopastraipa">
    <w:name w:val="List Paragraph"/>
    <w:basedOn w:val="prastasis"/>
    <w:uiPriority w:val="34"/>
    <w:qFormat/>
    <w:rsid w:val="00E8036E"/>
    <w:pPr>
      <w:ind w:left="720"/>
      <w:contextualSpacing/>
    </w:pPr>
  </w:style>
  <w:style w:type="paragraph" w:styleId="Antrats">
    <w:name w:val="header"/>
    <w:basedOn w:val="prastasis"/>
    <w:link w:val="AntratsDiagrama"/>
    <w:uiPriority w:val="99"/>
    <w:rsid w:val="00E82E96"/>
    <w:pPr>
      <w:tabs>
        <w:tab w:val="center" w:pos="4153"/>
        <w:tab w:val="right" w:pos="8306"/>
      </w:tabs>
    </w:pPr>
    <w:rPr>
      <w:rFonts w:ascii="Times New Roman" w:hAnsi="Times New Roman"/>
      <w:szCs w:val="24"/>
      <w:lang w:val="en-GB"/>
    </w:rPr>
  </w:style>
  <w:style w:type="character" w:customStyle="1" w:styleId="AntratsDiagrama">
    <w:name w:val="Antraštės Diagrama"/>
    <w:basedOn w:val="Numatytasispastraiposriftas"/>
    <w:link w:val="Antrats"/>
    <w:uiPriority w:val="99"/>
    <w:rsid w:val="00E82E96"/>
    <w:rPr>
      <w:rFonts w:ascii="Times New Roman" w:eastAsia="Times New Roman" w:hAnsi="Times New Roman" w:cs="Times New Roman"/>
      <w:sz w:val="24"/>
      <w:szCs w:val="24"/>
      <w:lang w:val="en-GB"/>
    </w:rPr>
  </w:style>
  <w:style w:type="character" w:styleId="Hipersaitas">
    <w:name w:val="Hyperlink"/>
    <w:rsid w:val="00E82E96"/>
    <w:rPr>
      <w:color w:val="0000FF"/>
      <w:u w:val="single"/>
    </w:rPr>
  </w:style>
  <w:style w:type="paragraph" w:styleId="Porat">
    <w:name w:val="footer"/>
    <w:basedOn w:val="prastasis"/>
    <w:link w:val="PoratDiagrama"/>
    <w:uiPriority w:val="99"/>
    <w:unhideWhenUsed/>
    <w:rsid w:val="00477BB2"/>
    <w:pPr>
      <w:tabs>
        <w:tab w:val="center" w:pos="4819"/>
        <w:tab w:val="right" w:pos="9638"/>
      </w:tabs>
    </w:pPr>
  </w:style>
  <w:style w:type="character" w:customStyle="1" w:styleId="PoratDiagrama">
    <w:name w:val="Poraštė Diagrama"/>
    <w:basedOn w:val="Numatytasispastraiposriftas"/>
    <w:link w:val="Porat"/>
    <w:uiPriority w:val="99"/>
    <w:rsid w:val="00477BB2"/>
    <w:rPr>
      <w:rFonts w:ascii="TimesLT" w:eastAsia="Times New Roman" w:hAnsi="TimesL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28022">
      <w:bodyDiv w:val="1"/>
      <w:marLeft w:val="0"/>
      <w:marRight w:val="0"/>
      <w:marTop w:val="0"/>
      <w:marBottom w:val="0"/>
      <w:divBdr>
        <w:top w:val="none" w:sz="0" w:space="0" w:color="auto"/>
        <w:left w:val="none" w:sz="0" w:space="0" w:color="auto"/>
        <w:bottom w:val="none" w:sz="0" w:space="0" w:color="auto"/>
        <w:right w:val="none" w:sz="0" w:space="0" w:color="auto"/>
      </w:divBdr>
    </w:div>
    <w:div w:id="298076476">
      <w:bodyDiv w:val="1"/>
      <w:marLeft w:val="0"/>
      <w:marRight w:val="0"/>
      <w:marTop w:val="0"/>
      <w:marBottom w:val="0"/>
      <w:divBdr>
        <w:top w:val="none" w:sz="0" w:space="0" w:color="auto"/>
        <w:left w:val="none" w:sz="0" w:space="0" w:color="auto"/>
        <w:bottom w:val="none" w:sz="0" w:space="0" w:color="auto"/>
        <w:right w:val="none" w:sz="0" w:space="0" w:color="auto"/>
      </w:divBdr>
    </w:div>
    <w:div w:id="774134233">
      <w:bodyDiv w:val="1"/>
      <w:marLeft w:val="0"/>
      <w:marRight w:val="0"/>
      <w:marTop w:val="0"/>
      <w:marBottom w:val="0"/>
      <w:divBdr>
        <w:top w:val="none" w:sz="0" w:space="0" w:color="auto"/>
        <w:left w:val="none" w:sz="0" w:space="0" w:color="auto"/>
        <w:bottom w:val="none" w:sz="0" w:space="0" w:color="auto"/>
        <w:right w:val="none" w:sz="0" w:space="0" w:color="auto"/>
      </w:divBdr>
    </w:div>
    <w:div w:id="892887584">
      <w:bodyDiv w:val="1"/>
      <w:marLeft w:val="0"/>
      <w:marRight w:val="0"/>
      <w:marTop w:val="0"/>
      <w:marBottom w:val="0"/>
      <w:divBdr>
        <w:top w:val="none" w:sz="0" w:space="0" w:color="auto"/>
        <w:left w:val="none" w:sz="0" w:space="0" w:color="auto"/>
        <w:bottom w:val="none" w:sz="0" w:space="0" w:color="auto"/>
        <w:right w:val="none" w:sz="0" w:space="0" w:color="auto"/>
      </w:divBdr>
    </w:div>
    <w:div w:id="961694210">
      <w:bodyDiv w:val="1"/>
      <w:marLeft w:val="0"/>
      <w:marRight w:val="0"/>
      <w:marTop w:val="0"/>
      <w:marBottom w:val="0"/>
      <w:divBdr>
        <w:top w:val="none" w:sz="0" w:space="0" w:color="auto"/>
        <w:left w:val="none" w:sz="0" w:space="0" w:color="auto"/>
        <w:bottom w:val="none" w:sz="0" w:space="0" w:color="auto"/>
        <w:right w:val="none" w:sz="0" w:space="0" w:color="auto"/>
      </w:divBdr>
    </w:div>
    <w:div w:id="1273978990">
      <w:bodyDiv w:val="1"/>
      <w:marLeft w:val="0"/>
      <w:marRight w:val="0"/>
      <w:marTop w:val="0"/>
      <w:marBottom w:val="0"/>
      <w:divBdr>
        <w:top w:val="none" w:sz="0" w:space="0" w:color="auto"/>
        <w:left w:val="none" w:sz="0" w:space="0" w:color="auto"/>
        <w:bottom w:val="none" w:sz="0" w:space="0" w:color="auto"/>
        <w:right w:val="none" w:sz="0" w:space="0" w:color="auto"/>
      </w:divBdr>
    </w:div>
    <w:div w:id="17244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7319</Words>
  <Characters>4172</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 Zubiene</dc:creator>
  <cp:keywords/>
  <dc:description/>
  <cp:lastModifiedBy>Simona Daukšienė</cp:lastModifiedBy>
  <cp:revision>2</cp:revision>
  <cp:lastPrinted>2020-08-10T11:57:00Z</cp:lastPrinted>
  <dcterms:created xsi:type="dcterms:W3CDTF">2022-01-31T12:54:00Z</dcterms:created>
  <dcterms:modified xsi:type="dcterms:W3CDTF">2022-01-31T12:54:00Z</dcterms:modified>
</cp:coreProperties>
</file>