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E7D" w:rsidRPr="002A0E7D" w:rsidRDefault="002A0E7D" w:rsidP="002A0E7D">
      <w:pPr>
        <w:spacing w:after="0" w:line="25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A0E7D">
        <w:rPr>
          <w:rFonts w:ascii="Times New Roman" w:hAnsi="Times New Roman" w:cs="Times New Roman"/>
          <w:sz w:val="24"/>
          <w:szCs w:val="24"/>
        </w:rPr>
        <w:t>PAPILDOMI TARYBOS POSĖDŽIO DARBOTVARKĖS KLAUSIMAI</w:t>
      </w:r>
    </w:p>
    <w:p w:rsidR="002A0E7D" w:rsidRDefault="002A0E7D" w:rsidP="002A0E7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0E7D" w:rsidRPr="00774241" w:rsidRDefault="002A0E7D" w:rsidP="002A0E7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Pr="00774241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774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atstovo delegavimo į VšĮ Klaipėdos krašto buriavimo sporto mokyklos „Žiemys“ valdybą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L. Kaveckienė.</w:t>
      </w:r>
    </w:p>
    <w:p w:rsidR="002A0E7D" w:rsidRPr="00DE1D74" w:rsidRDefault="002A0E7D" w:rsidP="002A0E7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Pr="00DE1D74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DE1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kelių priežiūros ir plėtros programos finansavimo lėšomis finansuojamų vietinės reikšmės kelių (gatvių) tiesimo, rekonstravimo, taisymo (remonto), priežiūros ir saugaus eismo sąlygų užtikrinimo objektų sąrašo 2019 metams patvirtinimo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Pranešėjas 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Ronkus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0E7D" w:rsidRDefault="002A0E7D" w:rsidP="002A0E7D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</w:t>
      </w:r>
    </w:p>
    <w:p w:rsidR="002A0E7D" w:rsidRPr="00D64902" w:rsidRDefault="002A0E7D" w:rsidP="002A0E7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Dėl Klaipėdos rajono savivaldybės plėtros iki 2020 m. strateginio plano 2018 m. priemonių įgyvendinimo ataskaitos pateikimo (Nr. A4-533). Pranešėja V. Kazlauskienė.</w:t>
      </w:r>
    </w:p>
    <w:p w:rsidR="003C6235" w:rsidRDefault="003C6235"/>
    <w:sectPr w:rsidR="003C6235" w:rsidSect="00E2030C">
      <w:headerReference w:type="default" r:id="rId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307626"/>
      <w:docPartObj>
        <w:docPartGallery w:val="Page Numbers (Top of Page)"/>
        <w:docPartUnique/>
      </w:docPartObj>
    </w:sdtPr>
    <w:sdtEndPr/>
    <w:sdtContent>
      <w:p w:rsidR="00E2030C" w:rsidRDefault="002A0E7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2030C" w:rsidRDefault="002A0E7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7D"/>
    <w:rsid w:val="002A0E7D"/>
    <w:rsid w:val="003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2286"/>
  <w15:chartTrackingRefBased/>
  <w15:docId w15:val="{57AD62D9-6432-4E52-B9C6-660F3C08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A0E7D"/>
    <w:pPr>
      <w:spacing w:line="252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A0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Viktorija Baksinskyte</cp:lastModifiedBy>
  <cp:revision>1</cp:revision>
  <dcterms:created xsi:type="dcterms:W3CDTF">2019-03-27T08:28:00Z</dcterms:created>
  <dcterms:modified xsi:type="dcterms:W3CDTF">2019-03-27T08:29:00Z</dcterms:modified>
</cp:coreProperties>
</file>