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275D305C" wp14:editId="3D150A1F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DĖL </w:t>
      </w:r>
      <w:r w:rsidR="007664F9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neeilinio </w:t>
      </w: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SAVIVALDYBĖS TARYBOS POSĖDŽIO</w:t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</w:t>
      </w:r>
      <w:r w:rsidR="0021310F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 w:rsidR="007664F9">
        <w:rPr>
          <w:rFonts w:ascii="Times New Roman" w:eastAsia="Times New Roman" w:hAnsi="Times New Roman" w:cs="Times New Roman"/>
          <w:sz w:val="24"/>
          <w:szCs w:val="20"/>
        </w:rPr>
        <w:t>balandžio</w:t>
      </w:r>
      <w:r w:rsidR="002131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C63AA">
        <w:rPr>
          <w:rFonts w:ascii="Times New Roman" w:eastAsia="Times New Roman" w:hAnsi="Times New Roman" w:cs="Times New Roman"/>
          <w:sz w:val="24"/>
          <w:szCs w:val="20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0"/>
        </w:rPr>
        <w:t>d. Nr. MV-</w:t>
      </w:r>
      <w:r w:rsidR="00AC63AA">
        <w:rPr>
          <w:rFonts w:ascii="Times New Roman" w:eastAsia="Times New Roman" w:hAnsi="Times New Roman" w:cs="Times New Roman"/>
          <w:sz w:val="24"/>
          <w:szCs w:val="20"/>
        </w:rPr>
        <w:t>32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317B06" w:rsidRDefault="00317B06" w:rsidP="00317B0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310F" w:rsidRDefault="00317B06" w:rsidP="0021310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dalies 1 punktu, š a u k i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4F9">
        <w:rPr>
          <w:rFonts w:ascii="Times New Roman" w:eastAsia="Times New Roman" w:hAnsi="Times New Roman" w:cs="Times New Roman"/>
          <w:sz w:val="24"/>
          <w:szCs w:val="24"/>
        </w:rPr>
        <w:t xml:space="preserve">neeilinį 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>Klaipėdos rajono savivaldybės tarybos posėdį 201</w:t>
      </w:r>
      <w:r w:rsidR="00213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147">
        <w:rPr>
          <w:rFonts w:ascii="Times New Roman" w:eastAsia="Times New Roman" w:hAnsi="Times New Roman" w:cs="Times New Roman"/>
          <w:sz w:val="24"/>
          <w:szCs w:val="24"/>
        </w:rPr>
        <w:t>gegužės</w:t>
      </w:r>
      <w:r w:rsidR="007664F9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68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>d. 10 val. (Savivaldybės posėdžių salė, Klaipėdos g. 2, Gargždai).</w:t>
      </w:r>
    </w:p>
    <w:p w:rsidR="00317B06" w:rsidRDefault="00317B06" w:rsidP="00317B0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Dėl Klaipėdos rajono savivaldybės tarybos komitetų sudarymo, jų narių skaičiaus ir įgaliojimų nustatymo. Pranešėjas B. Markauskas.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Dėl Klaipėdos rajono savivaldybės tarybos Kontrolės komiteto sudarymo ir įgaliojimų nustatymo. Pranešėjas B. Markauskas.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Dėl Klaipėdos rajono savivaldybės tarybos Kontrolės komiteto pirmininko skyrimo. Pranešėjas B. Markauskas.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9F23F6">
        <w:rPr>
          <w:rFonts w:ascii="Times New Roman" w:eastAsia="Calibri" w:hAnsi="Times New Roman" w:cs="Times New Roman"/>
          <w:color w:val="000000"/>
          <w:sz w:val="8"/>
          <w:szCs w:val="8"/>
          <w:shd w:val="clear" w:color="auto" w:fill="FFFFFF"/>
        </w:rPr>
        <w:t xml:space="preserve">  </w:t>
      </w: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Kontrolės komiteto pirmininko pavaduotojo skyrimo. Pranešėjas B. Markauskas.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Dėl Klaipėdos rajono savivaldybės tarybos narių delegavimo į Klaipėdos regiono plėtros tarybą. Pranešėjas B. Markauskas.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Dėl Klaipėdos rajono savivaldybės tarybos atstovų išrinkimo į Lietuvos savivaldybių asociacijos suvažiavimus. Pranešėjas B. Markauskas.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7. Dėl Klaipėdos rajono savivaldybės administracijos direktoriaus skyrimo. Pranešėjas B. Markauskas.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8. Dėl kandidatų į Gargždų miesto piliečio garbės vardą atrankos komisijos sudarymo. Pranešėjas G. Bareikis.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9F23F6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strateginio planavimo komisijos sudarymo. Pranešėjas B. Markauskas.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10. Dėl Socialinės paramos teikimo komisijos sudarymo. Pranešėja D. Gumuliauskienė.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Pr="009F23F6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turizmo tarybos sudarymo. Pranešėja R. Kučinskaitė.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12. Dėl Klaipėdos rajono savivaldybės tarybos 2019 m. vasario 28 d. sprendimo Nr. T11-45 „Dėl Klaipėdos rajono savivaldybės visuomenės sveikatos rėmimo specialiosios programos 2019 m. priemonių ir sąmatos tvirtinimo“ pakeitimo. Pranešėja L. Kaveckienė.</w:t>
      </w:r>
    </w:p>
    <w:p w:rsidR="009F23F6" w:rsidRPr="009F23F6" w:rsidRDefault="009F23F6" w:rsidP="009F23F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23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13. Dėl Klaipėdos rajono savivaldybės tarybos 2017 m. birželio 29 d. sprendimo Nr. T11-239 „Dėl nevyriausybinių organizacijų ir bendruomeninės veiklos stiprinimo 2017−2019 metų veiksmų plano įgyvendinimo 2.3 priemonės „Remti bendruomeninę veiklą savivaldybėse“ įgyvendinimo Klaipėdos rajone aprašo tvirtinimo” pripažinimo netekusiu galios. Pranešėja L. Kaveckienė.</w:t>
      </w:r>
    </w:p>
    <w:p w:rsidR="007664F9" w:rsidRPr="00AC63AA" w:rsidRDefault="00567A2A" w:rsidP="00317B0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AC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14. Dėl UAB „</w:t>
      </w:r>
      <w:proofErr w:type="spellStart"/>
      <w:r w:rsidRPr="00AC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Ruslytas</w:t>
      </w:r>
      <w:proofErr w:type="spellEnd"/>
      <w:r w:rsidRPr="00AC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“ atleidimo nuo vietinės rinkliavos mokėjimo už leidimo prekiauti ar teikti paslaugas savivaldybės tarybos nustatytose viešosiose vietose išdavimą. Pranešėja R. Kučinskaitė.</w:t>
      </w:r>
    </w:p>
    <w:p w:rsidR="009F23F6" w:rsidRDefault="009F23F6" w:rsidP="00317B0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10F" w:rsidRDefault="0021310F" w:rsidP="0056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67A2A" w:rsidRDefault="00567A2A" w:rsidP="00317B0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00B7" w:rsidRDefault="00E600B7" w:rsidP="00E6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</w:t>
      </w:r>
      <w:r w:rsidR="007664F9">
        <w:rPr>
          <w:rFonts w:ascii="Times New Roman" w:eastAsia="Times New Roman" w:hAnsi="Times New Roman" w:cs="Times New Roman"/>
          <w:sz w:val="24"/>
          <w:szCs w:val="24"/>
          <w:lang w:eastAsia="lt-LT"/>
        </w:rPr>
        <w:t>Bronius Markauskas</w:t>
      </w:r>
    </w:p>
    <w:p w:rsidR="00E600B7" w:rsidRDefault="00E600B7" w:rsidP="004A5EBA">
      <w:pPr>
        <w:spacing w:line="257" w:lineRule="auto"/>
        <w:ind w:firstLine="1134"/>
        <w:jc w:val="both"/>
      </w:pPr>
    </w:p>
    <w:sectPr w:rsidR="00E600B7" w:rsidSect="00E600B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4A" w:rsidRDefault="00E6074A" w:rsidP="00E600B7">
      <w:pPr>
        <w:spacing w:after="0" w:line="240" w:lineRule="auto"/>
      </w:pPr>
      <w:r>
        <w:separator/>
      </w:r>
    </w:p>
  </w:endnote>
  <w:endnote w:type="continuationSeparator" w:id="0">
    <w:p w:rsidR="00E6074A" w:rsidRDefault="00E6074A" w:rsidP="00E6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4A" w:rsidRDefault="00E6074A" w:rsidP="00E600B7">
      <w:pPr>
        <w:spacing w:after="0" w:line="240" w:lineRule="auto"/>
      </w:pPr>
      <w:r>
        <w:separator/>
      </w:r>
    </w:p>
  </w:footnote>
  <w:footnote w:type="continuationSeparator" w:id="0">
    <w:p w:rsidR="00E6074A" w:rsidRDefault="00E6074A" w:rsidP="00E6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330848"/>
      <w:docPartObj>
        <w:docPartGallery w:val="Page Numbers (Top of Page)"/>
        <w:docPartUnique/>
      </w:docPartObj>
    </w:sdtPr>
    <w:sdtEndPr/>
    <w:sdtContent>
      <w:p w:rsidR="00E600B7" w:rsidRDefault="00E600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00B7" w:rsidRDefault="00E600B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06"/>
    <w:rsid w:val="0021310F"/>
    <w:rsid w:val="002B3356"/>
    <w:rsid w:val="00317B06"/>
    <w:rsid w:val="003859A7"/>
    <w:rsid w:val="004A5EBA"/>
    <w:rsid w:val="00512255"/>
    <w:rsid w:val="00567A2A"/>
    <w:rsid w:val="005F035E"/>
    <w:rsid w:val="005F2796"/>
    <w:rsid w:val="00687147"/>
    <w:rsid w:val="007664F9"/>
    <w:rsid w:val="007B7C34"/>
    <w:rsid w:val="0082079A"/>
    <w:rsid w:val="009918DD"/>
    <w:rsid w:val="009F23F6"/>
    <w:rsid w:val="00A2497C"/>
    <w:rsid w:val="00AA549C"/>
    <w:rsid w:val="00AC63AA"/>
    <w:rsid w:val="00B146AA"/>
    <w:rsid w:val="00B30455"/>
    <w:rsid w:val="00B56EED"/>
    <w:rsid w:val="00BA6B39"/>
    <w:rsid w:val="00E600B7"/>
    <w:rsid w:val="00E6074A"/>
    <w:rsid w:val="00F26CB9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F5E9"/>
  <w15:chartTrackingRefBased/>
  <w15:docId w15:val="{F6FE5D26-1AE3-43F7-A614-E9004A90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7B0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0B7"/>
  </w:style>
  <w:style w:type="paragraph" w:styleId="Porat">
    <w:name w:val="footer"/>
    <w:basedOn w:val="prastasis"/>
    <w:link w:val="PoratDiagrama"/>
    <w:uiPriority w:val="99"/>
    <w:unhideWhenUsed/>
    <w:rsid w:val="00E6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0B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2</cp:revision>
  <cp:lastPrinted>2019-04-25T13:25:00Z</cp:lastPrinted>
  <dcterms:created xsi:type="dcterms:W3CDTF">2019-04-25T13:29:00Z</dcterms:created>
  <dcterms:modified xsi:type="dcterms:W3CDTF">2019-04-25T13:29:00Z</dcterms:modified>
</cp:coreProperties>
</file>