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BF" w:rsidRDefault="003F34BF" w:rsidP="00364E16">
      <w:pPr>
        <w:ind w:left="6480" w:hanging="720"/>
      </w:pPr>
      <w:bookmarkStart w:id="0" w:name="_GoBack"/>
      <w:bookmarkEnd w:id="0"/>
      <w:r>
        <w:t>PATVIRTINTA</w:t>
      </w:r>
    </w:p>
    <w:p w:rsidR="003F34BF" w:rsidRDefault="003F34BF" w:rsidP="00364E16">
      <w:pPr>
        <w:ind w:left="6480" w:hanging="720"/>
      </w:pPr>
      <w:r>
        <w:t>Klaipėdos rajono savivaldybės</w:t>
      </w:r>
      <w:r w:rsidR="00364E16">
        <w:t xml:space="preserve"> tarybos</w:t>
      </w:r>
    </w:p>
    <w:p w:rsidR="003F34BF" w:rsidRDefault="00364E16" w:rsidP="00364E16">
      <w:pPr>
        <w:ind w:left="6480" w:hanging="720"/>
      </w:pPr>
      <w:r>
        <w:t>2014-06-26</w:t>
      </w:r>
      <w:r w:rsidR="003F34BF">
        <w:t xml:space="preserve"> sprendimu</w:t>
      </w:r>
      <w:r>
        <w:t xml:space="preserve"> </w:t>
      </w:r>
      <w:r w:rsidR="003F34BF">
        <w:t>Nr.</w:t>
      </w:r>
      <w:r>
        <w:t xml:space="preserve"> T11-300</w:t>
      </w:r>
      <w:r w:rsidR="003F34BF">
        <w:t xml:space="preserve"> </w:t>
      </w:r>
    </w:p>
    <w:p w:rsidR="001B1648" w:rsidRDefault="001B1648" w:rsidP="00364E16">
      <w:pPr>
        <w:ind w:hanging="720"/>
      </w:pPr>
    </w:p>
    <w:p w:rsidR="003F34BF" w:rsidRPr="003F34BF" w:rsidRDefault="003F34BF" w:rsidP="003F34BF">
      <w:pPr>
        <w:jc w:val="center"/>
        <w:rPr>
          <w:b/>
        </w:rPr>
      </w:pPr>
      <w:r>
        <w:rPr>
          <w:b/>
        </w:rPr>
        <w:t>KLAIPĖDOS RAJONO</w:t>
      </w:r>
      <w:r w:rsidR="00B36676">
        <w:rPr>
          <w:b/>
        </w:rPr>
        <w:t xml:space="preserve"> SAVIVALDYBĖS</w:t>
      </w:r>
      <w:r>
        <w:rPr>
          <w:b/>
        </w:rPr>
        <w:t xml:space="preserve"> STRATEGINIO PLANAVIMO KOMISIJOS </w:t>
      </w:r>
      <w:r w:rsidR="00726328" w:rsidRPr="00984FC9">
        <w:rPr>
          <w:b/>
        </w:rPr>
        <w:t>VEIKLOS</w:t>
      </w:r>
      <w:r w:rsidR="00726328">
        <w:rPr>
          <w:b/>
        </w:rPr>
        <w:t xml:space="preserve"> </w:t>
      </w:r>
      <w:r w:rsidRPr="00A162D9">
        <w:rPr>
          <w:b/>
        </w:rPr>
        <w:t>NUOSTATAI</w:t>
      </w:r>
    </w:p>
    <w:p w:rsidR="003F34BF" w:rsidRDefault="003F34BF" w:rsidP="004D40B7"/>
    <w:p w:rsidR="003F34BF" w:rsidRDefault="003F34BF" w:rsidP="003F34BF">
      <w:pPr>
        <w:jc w:val="center"/>
        <w:rPr>
          <w:b/>
        </w:rPr>
      </w:pPr>
      <w:r>
        <w:rPr>
          <w:b/>
        </w:rPr>
        <w:t>I. BENDROSIOS NUOSTATOS</w:t>
      </w:r>
    </w:p>
    <w:p w:rsidR="003F34BF" w:rsidRDefault="003F34BF" w:rsidP="003F34BF">
      <w:pPr>
        <w:jc w:val="center"/>
        <w:rPr>
          <w:b/>
        </w:rPr>
      </w:pPr>
    </w:p>
    <w:p w:rsidR="003F34BF" w:rsidRDefault="003F34BF" w:rsidP="003F34BF">
      <w:pPr>
        <w:tabs>
          <w:tab w:val="left" w:pos="0"/>
          <w:tab w:val="left" w:pos="900"/>
          <w:tab w:val="left" w:pos="1260"/>
          <w:tab w:val="left" w:pos="1440"/>
        </w:tabs>
        <w:ind w:firstLine="720"/>
        <w:jc w:val="both"/>
      </w:pPr>
      <w:r>
        <w:t>1. Šie nuostatai reglamentuoja Klaipėdos rajono</w:t>
      </w:r>
      <w:r w:rsidR="00B36676">
        <w:t xml:space="preserve"> savivaldybės</w:t>
      </w:r>
      <w:r>
        <w:t xml:space="preserve"> strateginio planavimo komisijos (toliau – Komisijos) </w:t>
      </w:r>
      <w:r w:rsidR="001E0394">
        <w:t xml:space="preserve">funkcijas, sudarymą ir </w:t>
      </w:r>
      <w:r>
        <w:t>darbo</w:t>
      </w:r>
      <w:r w:rsidR="001E0394">
        <w:t xml:space="preserve"> organizavimo</w:t>
      </w:r>
      <w:r>
        <w:t xml:space="preserve"> tvarką.</w:t>
      </w:r>
    </w:p>
    <w:p w:rsidR="003F34BF" w:rsidRDefault="003F34BF" w:rsidP="003F34BF">
      <w:pPr>
        <w:tabs>
          <w:tab w:val="left" w:pos="0"/>
          <w:tab w:val="left" w:pos="900"/>
          <w:tab w:val="left" w:pos="1260"/>
          <w:tab w:val="left" w:pos="1440"/>
        </w:tabs>
        <w:ind w:firstLine="720"/>
        <w:jc w:val="both"/>
      </w:pPr>
      <w:r>
        <w:t xml:space="preserve">2. </w:t>
      </w:r>
      <w:r w:rsidR="001E0394">
        <w:t>Komisija s</w:t>
      </w:r>
      <w:r w:rsidR="00CD4E4B">
        <w:t>avo darbe vadovaujasi LR Vietos savivaldos įstatymu</w:t>
      </w:r>
      <w:r w:rsidR="00172927">
        <w:t xml:space="preserve"> bei</w:t>
      </w:r>
      <w:r w:rsidR="001E0394">
        <w:t xml:space="preserve"> kitais LR teisės aktais.</w:t>
      </w:r>
    </w:p>
    <w:p w:rsidR="003800B3" w:rsidRPr="00406246" w:rsidRDefault="001E0394" w:rsidP="003F34BF">
      <w:pPr>
        <w:tabs>
          <w:tab w:val="left" w:pos="0"/>
          <w:tab w:val="left" w:pos="900"/>
          <w:tab w:val="left" w:pos="1260"/>
          <w:tab w:val="left" w:pos="1440"/>
        </w:tabs>
        <w:ind w:firstLine="720"/>
        <w:jc w:val="both"/>
      </w:pPr>
      <w:r>
        <w:t>3. Komisiją sudaro</w:t>
      </w:r>
      <w:r w:rsidR="00B0088A">
        <w:t>,</w:t>
      </w:r>
      <w:r w:rsidR="00B32849">
        <w:t xml:space="preserve"> jos </w:t>
      </w:r>
      <w:r w:rsidR="00B32849" w:rsidRPr="00406246">
        <w:t>pirmininką</w:t>
      </w:r>
      <w:r w:rsidR="00B0088A" w:rsidRPr="00406246">
        <w:t xml:space="preserve"> ir pavaduotoją</w:t>
      </w:r>
      <w:r w:rsidR="00B32849" w:rsidRPr="00406246">
        <w:t xml:space="preserve"> skiria</w:t>
      </w:r>
      <w:r w:rsidRPr="00406246">
        <w:t xml:space="preserve"> Klaipėdos rajono savivaldybės taryba savo įgaliojimų laikui</w:t>
      </w:r>
      <w:r w:rsidR="003800B3" w:rsidRPr="00406246">
        <w:t>.</w:t>
      </w:r>
      <w:r w:rsidR="00B400CB" w:rsidRPr="00406246">
        <w:t xml:space="preserve"> </w:t>
      </w:r>
    </w:p>
    <w:p w:rsidR="002625A5" w:rsidRDefault="002625A5" w:rsidP="003F34BF">
      <w:pPr>
        <w:tabs>
          <w:tab w:val="left" w:pos="0"/>
          <w:tab w:val="left" w:pos="900"/>
          <w:tab w:val="left" w:pos="1260"/>
          <w:tab w:val="left" w:pos="1440"/>
        </w:tabs>
        <w:ind w:firstLine="720"/>
        <w:jc w:val="both"/>
      </w:pPr>
      <w:r>
        <w:t>4. Komisijos veiklos nuostatus tvirtina Klaipėdos rajono savivaldybės taryba.</w:t>
      </w:r>
    </w:p>
    <w:p w:rsidR="002625A5" w:rsidRDefault="002625A5" w:rsidP="003F34BF">
      <w:pPr>
        <w:tabs>
          <w:tab w:val="left" w:pos="0"/>
          <w:tab w:val="left" w:pos="900"/>
          <w:tab w:val="left" w:pos="1260"/>
          <w:tab w:val="left" w:pos="1440"/>
        </w:tabs>
        <w:ind w:firstLine="720"/>
        <w:jc w:val="both"/>
      </w:pPr>
    </w:p>
    <w:p w:rsidR="002625A5" w:rsidRDefault="002625A5" w:rsidP="002625A5">
      <w:pPr>
        <w:tabs>
          <w:tab w:val="left" w:pos="0"/>
          <w:tab w:val="left" w:pos="900"/>
          <w:tab w:val="left" w:pos="1260"/>
          <w:tab w:val="left" w:pos="1440"/>
        </w:tabs>
        <w:ind w:firstLine="720"/>
        <w:jc w:val="center"/>
        <w:rPr>
          <w:b/>
        </w:rPr>
      </w:pPr>
      <w:r>
        <w:rPr>
          <w:b/>
        </w:rPr>
        <w:t xml:space="preserve">II. </w:t>
      </w:r>
      <w:r w:rsidR="00B36676">
        <w:rPr>
          <w:b/>
        </w:rPr>
        <w:t xml:space="preserve">KOMISIJOS </w:t>
      </w:r>
      <w:r>
        <w:rPr>
          <w:b/>
        </w:rPr>
        <w:t>FUNKCIJOS</w:t>
      </w:r>
    </w:p>
    <w:p w:rsidR="00CF18D6" w:rsidRDefault="00CF18D6" w:rsidP="002625A5">
      <w:pPr>
        <w:tabs>
          <w:tab w:val="left" w:pos="0"/>
          <w:tab w:val="left" w:pos="900"/>
          <w:tab w:val="left" w:pos="1260"/>
          <w:tab w:val="left" w:pos="1440"/>
        </w:tabs>
        <w:ind w:firstLine="720"/>
        <w:jc w:val="center"/>
        <w:rPr>
          <w:b/>
        </w:rPr>
      </w:pPr>
    </w:p>
    <w:p w:rsidR="00CF18D6" w:rsidRDefault="00B36676" w:rsidP="00411DB4">
      <w:pPr>
        <w:tabs>
          <w:tab w:val="left" w:pos="0"/>
          <w:tab w:val="left" w:pos="900"/>
          <w:tab w:val="left" w:pos="1260"/>
          <w:tab w:val="left" w:pos="1440"/>
        </w:tabs>
        <w:ind w:firstLine="720"/>
        <w:jc w:val="both"/>
      </w:pPr>
      <w:r>
        <w:t>5</w:t>
      </w:r>
      <w:r w:rsidR="00CF18D6">
        <w:t>. Komisija atlieka šias funkcijas</w:t>
      </w:r>
      <w:r w:rsidR="001E0C5B">
        <w:t>:</w:t>
      </w:r>
    </w:p>
    <w:p w:rsidR="00411DB4" w:rsidRDefault="00B36676" w:rsidP="008F59EA">
      <w:pPr>
        <w:ind w:firstLine="720"/>
        <w:jc w:val="both"/>
      </w:pPr>
      <w:r>
        <w:t>5</w:t>
      </w:r>
      <w:r w:rsidR="00411DB4">
        <w:t>.1. Svarsto</w:t>
      </w:r>
      <w:r w:rsidR="00D569D2">
        <w:t xml:space="preserve"> Klaipėdos rajono savivaldybės (toliau –</w:t>
      </w:r>
      <w:r w:rsidR="003A4AED">
        <w:t xml:space="preserve"> </w:t>
      </w:r>
      <w:r w:rsidR="00411DB4">
        <w:t>Savivaldybės</w:t>
      </w:r>
      <w:r w:rsidR="00D569D2">
        <w:t>)</w:t>
      </w:r>
      <w:r w:rsidR="00411DB4">
        <w:t xml:space="preserve"> jungimosi į </w:t>
      </w:r>
      <w:r w:rsidR="00D569D2">
        <w:t>s</w:t>
      </w:r>
      <w:r w:rsidR="00411DB4">
        <w:t>avivaldybių sąjungas, bendradarbiavimo su užsienio šalių savivaldybėmis, prisijungimo prie tarptautinių savivaldos organizacijų</w:t>
      </w:r>
      <w:r w:rsidR="00411DB4" w:rsidRPr="00370DDA">
        <w:t xml:space="preserve"> </w:t>
      </w:r>
      <w:r w:rsidR="00411DB4">
        <w:t>ar kitų tarptautinių organizacijų galimybes.</w:t>
      </w:r>
    </w:p>
    <w:p w:rsidR="00411DB4" w:rsidRPr="00406246" w:rsidRDefault="00B36676" w:rsidP="008F59EA">
      <w:pPr>
        <w:ind w:firstLine="720"/>
        <w:jc w:val="both"/>
      </w:pPr>
      <w:r>
        <w:t>5</w:t>
      </w:r>
      <w:r w:rsidR="00411DB4">
        <w:t>.2. Svarsto ir vertina</w:t>
      </w:r>
      <w:r w:rsidR="00135D32">
        <w:t xml:space="preserve"> </w:t>
      </w:r>
      <w:r w:rsidR="00135D32" w:rsidRPr="00406246">
        <w:t>investicinių</w:t>
      </w:r>
      <w:r w:rsidR="00411DB4">
        <w:t xml:space="preserve"> projektų, siūlomų finansuoti iš </w:t>
      </w:r>
      <w:r w:rsidR="00D23ADC">
        <w:t>ES struktūrinių</w:t>
      </w:r>
      <w:r>
        <w:t xml:space="preserve"> ir </w:t>
      </w:r>
      <w:r w:rsidRPr="00406246">
        <w:t>kitų</w:t>
      </w:r>
      <w:r w:rsidR="00D23ADC" w:rsidRPr="00406246">
        <w:t xml:space="preserve"> fondų</w:t>
      </w:r>
      <w:r w:rsidR="00135D32" w:rsidRPr="00406246">
        <w:t>,</w:t>
      </w:r>
      <w:r w:rsidR="00D23ADC" w:rsidRPr="00406246">
        <w:t xml:space="preserve"> tinkamumą</w:t>
      </w:r>
      <w:r w:rsidR="00567C03" w:rsidRPr="00406246">
        <w:t xml:space="preserve"> </w:t>
      </w:r>
      <w:r w:rsidR="00D23ADC" w:rsidRPr="00406246">
        <w:t>b</w:t>
      </w:r>
      <w:r w:rsidR="00411DB4" w:rsidRPr="00406246">
        <w:t xml:space="preserve">ei </w:t>
      </w:r>
      <w:r w:rsidR="00726328" w:rsidRPr="00406246">
        <w:t>numato</w:t>
      </w:r>
      <w:r w:rsidR="00411DB4" w:rsidRPr="00406246">
        <w:t xml:space="preserve"> </w:t>
      </w:r>
      <w:r w:rsidR="00726328" w:rsidRPr="00406246">
        <w:t>galimus projektų finansavimo šaltinius</w:t>
      </w:r>
      <w:r w:rsidR="00411DB4" w:rsidRPr="00406246">
        <w:t>.</w:t>
      </w:r>
    </w:p>
    <w:p w:rsidR="003D09A1" w:rsidRDefault="00B36676" w:rsidP="003D09A1">
      <w:pPr>
        <w:ind w:firstLine="720"/>
        <w:jc w:val="both"/>
      </w:pPr>
      <w:r>
        <w:t>5</w:t>
      </w:r>
      <w:r w:rsidR="003D09A1">
        <w:t>.</w:t>
      </w:r>
      <w:r w:rsidR="00B0088A">
        <w:t>3</w:t>
      </w:r>
      <w:r w:rsidR="003D09A1">
        <w:t xml:space="preserve">. </w:t>
      </w:r>
      <w:r w:rsidR="003D09A1" w:rsidRPr="009E2FD5">
        <w:t>Analizuoja papildomų asignavimų skyrimo galimybę priorite</w:t>
      </w:r>
      <w:r w:rsidR="003D09A1">
        <w:t>tiniams projektams</w:t>
      </w:r>
      <w:r w:rsidR="003D09A1" w:rsidRPr="009E2FD5">
        <w:t xml:space="preserve"> įgyvendinti</w:t>
      </w:r>
      <w:r w:rsidR="003D09A1">
        <w:t>.</w:t>
      </w:r>
    </w:p>
    <w:p w:rsidR="003D09A1" w:rsidRDefault="00B36676" w:rsidP="00A10460">
      <w:pPr>
        <w:ind w:firstLine="720"/>
        <w:jc w:val="both"/>
      </w:pPr>
      <w:r>
        <w:t>5</w:t>
      </w:r>
      <w:r w:rsidR="00B0088A">
        <w:t>.4</w:t>
      </w:r>
      <w:r w:rsidR="003800B3">
        <w:t>.</w:t>
      </w:r>
      <w:r w:rsidR="00A10460">
        <w:t xml:space="preserve"> </w:t>
      </w:r>
      <w:r w:rsidR="003D09A1">
        <w:t xml:space="preserve">Aprobuoja </w:t>
      </w:r>
      <w:r w:rsidR="00D569D2">
        <w:t>Savivaldybės</w:t>
      </w:r>
      <w:r>
        <w:t xml:space="preserve"> strateginio veiklos plano</w:t>
      </w:r>
      <w:r w:rsidR="009A737B">
        <w:t xml:space="preserve"> </w:t>
      </w:r>
      <w:r w:rsidR="003D09A1">
        <w:t>strateginius tikslus bei programas ateinantiems trejiems metams ir jų išdėstymą prioriteto tvarka.</w:t>
      </w:r>
    </w:p>
    <w:p w:rsidR="003D09A1" w:rsidRDefault="00B36676" w:rsidP="003D09A1">
      <w:pPr>
        <w:ind w:firstLine="720"/>
        <w:jc w:val="both"/>
      </w:pPr>
      <w:r>
        <w:t>5</w:t>
      </w:r>
      <w:r w:rsidR="00B0088A">
        <w:t>.5</w:t>
      </w:r>
      <w:r w:rsidR="003800B3">
        <w:t>.</w:t>
      </w:r>
      <w:r w:rsidR="003D09A1" w:rsidRPr="00984FC9">
        <w:t xml:space="preserve"> </w:t>
      </w:r>
      <w:r w:rsidR="00984FC9" w:rsidRPr="00984FC9">
        <w:t>T</w:t>
      </w:r>
      <w:r w:rsidR="003D09A1" w:rsidRPr="00984FC9">
        <w:t xml:space="preserve">virtina </w:t>
      </w:r>
      <w:r>
        <w:t>maksimalių asignavimų sritims/funkcijoms/programoms planą ateinantiems</w:t>
      </w:r>
      <w:r w:rsidR="003A4AED">
        <w:t xml:space="preserve"> </w:t>
      </w:r>
      <w:r>
        <w:t>metams</w:t>
      </w:r>
      <w:r w:rsidR="003D09A1" w:rsidRPr="00984FC9">
        <w:t>.</w:t>
      </w:r>
    </w:p>
    <w:p w:rsidR="003D09A1" w:rsidRDefault="00B36676" w:rsidP="003D09A1">
      <w:pPr>
        <w:ind w:firstLine="720"/>
        <w:jc w:val="both"/>
      </w:pPr>
      <w:r>
        <w:t>5</w:t>
      </w:r>
      <w:r w:rsidR="00A10460">
        <w:t>.</w:t>
      </w:r>
      <w:r w:rsidR="00B0088A">
        <w:t>6</w:t>
      </w:r>
      <w:r w:rsidR="003800B3">
        <w:t>.</w:t>
      </w:r>
      <w:r w:rsidR="00A10460">
        <w:t xml:space="preserve"> </w:t>
      </w:r>
      <w:r w:rsidR="003D09A1">
        <w:t>Aprobuoja Strateginio veiklos plano</w:t>
      </w:r>
      <w:r w:rsidR="003A4AED">
        <w:t xml:space="preserve"> </w:t>
      </w:r>
      <w:r w:rsidR="003D09A1" w:rsidRPr="00366864">
        <w:t>projektą</w:t>
      </w:r>
      <w:r w:rsidR="00A055BA">
        <w:t xml:space="preserve"> ir </w:t>
      </w:r>
      <w:r w:rsidR="003A4AED">
        <w:t>atitiktį</w:t>
      </w:r>
      <w:r w:rsidR="003D09A1">
        <w:t xml:space="preserve"> Klaipėdos rajono plėtros strateginiam planui</w:t>
      </w:r>
      <w:r w:rsidR="00E76F89">
        <w:t>,</w:t>
      </w:r>
      <w:r w:rsidR="003D09A1">
        <w:t xml:space="preserve"> prieš </w:t>
      </w:r>
      <w:r w:rsidR="00A055BA">
        <w:t>teikiant jį</w:t>
      </w:r>
      <w:r w:rsidR="003D09A1">
        <w:t xml:space="preserve"> </w:t>
      </w:r>
      <w:r w:rsidR="00D569D2">
        <w:t>Savivaldybės</w:t>
      </w:r>
      <w:r w:rsidR="003D09A1">
        <w:t xml:space="preserve"> tarybai.</w:t>
      </w:r>
    </w:p>
    <w:p w:rsidR="008E0629" w:rsidRPr="0079030C" w:rsidRDefault="00B36676" w:rsidP="00A10460">
      <w:pPr>
        <w:ind w:firstLine="720"/>
        <w:jc w:val="both"/>
      </w:pPr>
      <w:r>
        <w:t>5</w:t>
      </w:r>
      <w:r w:rsidR="00B0088A">
        <w:t>.7</w:t>
      </w:r>
      <w:r w:rsidR="003800B3">
        <w:t>.</w:t>
      </w:r>
      <w:r w:rsidR="008E0629">
        <w:t xml:space="preserve"> Svarsto Klaipėdos rajono plėtros strateginio plano projektą ir teikia jį </w:t>
      </w:r>
      <w:r w:rsidR="00D569D2">
        <w:t>Savivaldybės</w:t>
      </w:r>
      <w:r w:rsidR="008E0629" w:rsidRPr="0079030C">
        <w:t xml:space="preserve"> tarybai.</w:t>
      </w:r>
    </w:p>
    <w:p w:rsidR="003609B3" w:rsidRPr="0079030C" w:rsidRDefault="00B36676" w:rsidP="00A10460">
      <w:pPr>
        <w:ind w:firstLine="720"/>
        <w:jc w:val="both"/>
      </w:pPr>
      <w:r>
        <w:t>5</w:t>
      </w:r>
      <w:r w:rsidR="00B0088A">
        <w:t>.8</w:t>
      </w:r>
      <w:r w:rsidR="00E57FA0" w:rsidRPr="0079030C">
        <w:t xml:space="preserve">. </w:t>
      </w:r>
      <w:r w:rsidR="003609B3" w:rsidRPr="0079030C">
        <w:t xml:space="preserve">Svarsto </w:t>
      </w:r>
      <w:r w:rsidR="00A055BA" w:rsidRPr="0079030C">
        <w:t>Klaipėdos rajono plėtros strateginio plano</w:t>
      </w:r>
      <w:r>
        <w:t xml:space="preserve"> </w:t>
      </w:r>
      <w:r w:rsidRPr="00366864">
        <w:t>priemonių įgyvendinimo ir rodiklių pasiekimo ataskaitas bei</w:t>
      </w:r>
      <w:r w:rsidR="00A055BA" w:rsidRPr="00366864">
        <w:t xml:space="preserve"> </w:t>
      </w:r>
      <w:r w:rsidR="00D569D2" w:rsidRPr="00366864">
        <w:t>Savivaldybės</w:t>
      </w:r>
      <w:r w:rsidRPr="00366864">
        <w:t xml:space="preserve"> </w:t>
      </w:r>
      <w:r w:rsidR="00A055BA" w:rsidRPr="00366864">
        <w:t>strateginio veiklos plano</w:t>
      </w:r>
      <w:r w:rsidR="003609B3" w:rsidRPr="00366864">
        <w:t xml:space="preserve"> </w:t>
      </w:r>
      <w:r w:rsidRPr="00366864">
        <w:t>priemonių įgyvendinimo ir vertinimo kriterijų pasiekimo ataskaitą</w:t>
      </w:r>
      <w:r>
        <w:t xml:space="preserve"> </w:t>
      </w:r>
      <w:r w:rsidR="003609B3" w:rsidRPr="0079030C">
        <w:t xml:space="preserve">bei </w:t>
      </w:r>
      <w:r w:rsidR="004344BE" w:rsidRPr="0079030C">
        <w:t xml:space="preserve">pateikia </w:t>
      </w:r>
      <w:r w:rsidR="003609B3" w:rsidRPr="0079030C">
        <w:t xml:space="preserve">išvadas dėl tolesnio </w:t>
      </w:r>
      <w:r>
        <w:t>planų</w:t>
      </w:r>
      <w:r w:rsidRPr="0079030C">
        <w:t xml:space="preserve"> </w:t>
      </w:r>
      <w:r w:rsidR="00A055BA" w:rsidRPr="0079030C">
        <w:t>įgyvendinimo</w:t>
      </w:r>
      <w:r w:rsidR="00D569D2">
        <w:t xml:space="preserve"> Savivaldybės a</w:t>
      </w:r>
      <w:r w:rsidR="003609B3" w:rsidRPr="0079030C">
        <w:t xml:space="preserve">dministracijos direktoriui ir </w:t>
      </w:r>
      <w:r w:rsidR="00D569D2">
        <w:t xml:space="preserve">Savivaldybės </w:t>
      </w:r>
      <w:r w:rsidR="003609B3" w:rsidRPr="0079030C">
        <w:t>tarybai.</w:t>
      </w:r>
    </w:p>
    <w:p w:rsidR="00057B29" w:rsidRDefault="00B36676" w:rsidP="00E57FA0">
      <w:pPr>
        <w:ind w:firstLine="720"/>
        <w:jc w:val="both"/>
      </w:pPr>
      <w:r>
        <w:t>5</w:t>
      </w:r>
      <w:r w:rsidR="00A055BA" w:rsidRPr="0079030C">
        <w:t>.</w:t>
      </w:r>
      <w:r w:rsidR="00B0088A">
        <w:t>9</w:t>
      </w:r>
      <w:r w:rsidR="003800B3" w:rsidRPr="0079030C">
        <w:t>.</w:t>
      </w:r>
      <w:r w:rsidR="00FF57B4" w:rsidRPr="0079030C">
        <w:t xml:space="preserve"> </w:t>
      </w:r>
      <w:r w:rsidR="00057B29" w:rsidRPr="0079030C">
        <w:t>Svarsto kainas ir tarifus už Savivaldybės kontroliu</w:t>
      </w:r>
      <w:r w:rsidR="00FF57B4" w:rsidRPr="0079030C">
        <w:t>o</w:t>
      </w:r>
      <w:r w:rsidR="00057B29" w:rsidRPr="0079030C">
        <w:t>jamų įmonių, Savivaldybės biudžetinių ir viešųjų įstaigų teikiamas atlygintinas paslaugas</w:t>
      </w:r>
      <w:r w:rsidR="00057B29" w:rsidRPr="00984FC9">
        <w:t xml:space="preserve"> bei keleivių vežimą vietiniais maršrutais</w:t>
      </w:r>
      <w:r w:rsidR="00FF57B4" w:rsidRPr="00984FC9">
        <w:t xml:space="preserve"> ir kt.</w:t>
      </w:r>
    </w:p>
    <w:p w:rsidR="00057B29" w:rsidRDefault="00B36676" w:rsidP="00E57FA0">
      <w:pPr>
        <w:ind w:firstLine="720"/>
        <w:jc w:val="both"/>
      </w:pPr>
      <w:r>
        <w:t>5</w:t>
      </w:r>
      <w:r w:rsidR="00E57FA0" w:rsidRPr="00726328">
        <w:t>.</w:t>
      </w:r>
      <w:r w:rsidR="00B0088A">
        <w:t>10</w:t>
      </w:r>
      <w:r w:rsidR="00C51C32" w:rsidRPr="00726328">
        <w:t xml:space="preserve">. </w:t>
      </w:r>
      <w:r w:rsidR="00057B29" w:rsidRPr="00726328">
        <w:t xml:space="preserve">Svarsto klausimus dėl </w:t>
      </w:r>
      <w:r w:rsidR="00C51C32" w:rsidRPr="00726328">
        <w:t>S</w:t>
      </w:r>
      <w:r w:rsidR="00057B29" w:rsidRPr="00726328">
        <w:t>avivaldybės teritorijos raidos analizės, bendr</w:t>
      </w:r>
      <w:r w:rsidR="00567C03" w:rsidRPr="00726328">
        <w:t>osios ilgalaikės socialinės, kultūrinės</w:t>
      </w:r>
      <w:r w:rsidR="00057B29" w:rsidRPr="00726328">
        <w:t>, ūkin</w:t>
      </w:r>
      <w:r w:rsidR="00567C03" w:rsidRPr="00726328">
        <w:t>ės, investicinės, demografinės ir kt. plėtros</w:t>
      </w:r>
      <w:r w:rsidR="00C51C32" w:rsidRPr="00726328">
        <w:t>.</w:t>
      </w:r>
    </w:p>
    <w:p w:rsidR="004826AC" w:rsidRPr="004D40B7" w:rsidRDefault="00B36676" w:rsidP="00E57FA0">
      <w:pPr>
        <w:ind w:firstLine="720"/>
        <w:jc w:val="both"/>
      </w:pPr>
      <w:r>
        <w:t>5</w:t>
      </w:r>
      <w:r w:rsidR="00B0088A">
        <w:t>.11</w:t>
      </w:r>
      <w:r w:rsidR="004826AC" w:rsidRPr="00D7079D">
        <w:t xml:space="preserve">. Svarsto </w:t>
      </w:r>
      <w:r w:rsidR="00D569D2">
        <w:t>Savivaldybės</w:t>
      </w:r>
      <w:r w:rsidR="004826AC" w:rsidRPr="00D7079D">
        <w:t xml:space="preserve"> Kelių priežiūros ir plėtros programą.</w:t>
      </w:r>
    </w:p>
    <w:p w:rsidR="009C4AC7" w:rsidRDefault="00D569D2" w:rsidP="009C4AC7">
      <w:pPr>
        <w:ind w:firstLine="720"/>
        <w:jc w:val="both"/>
      </w:pPr>
      <w:r>
        <w:t>5</w:t>
      </w:r>
      <w:r w:rsidR="00B0088A">
        <w:t>.12</w:t>
      </w:r>
      <w:r w:rsidR="009C4AC7">
        <w:t>. Ne</w:t>
      </w:r>
      <w:r w:rsidR="00726328">
        <w:t>viršydama</w:t>
      </w:r>
      <w:r w:rsidR="009C4AC7">
        <w:t xml:space="preserve"> savo įga</w:t>
      </w:r>
      <w:r w:rsidR="00984FC9">
        <w:t>liojimų svarsto kitus klausimus</w:t>
      </w:r>
      <w:r w:rsidR="009C4AC7">
        <w:t>.</w:t>
      </w:r>
    </w:p>
    <w:p w:rsidR="00A14538" w:rsidRDefault="00A14538" w:rsidP="00A14538">
      <w:pPr>
        <w:jc w:val="center"/>
        <w:rPr>
          <w:b/>
        </w:rPr>
      </w:pPr>
    </w:p>
    <w:p w:rsidR="00CF18D6" w:rsidRDefault="00CF18D6" w:rsidP="00A14538">
      <w:pPr>
        <w:jc w:val="center"/>
        <w:rPr>
          <w:b/>
        </w:rPr>
      </w:pPr>
      <w:r>
        <w:rPr>
          <w:b/>
        </w:rPr>
        <w:t>III. KOMISIJOS SUD</w:t>
      </w:r>
      <w:r w:rsidR="008E50DD">
        <w:rPr>
          <w:b/>
        </w:rPr>
        <w:t xml:space="preserve">ĖTIS </w:t>
      </w:r>
      <w:r w:rsidR="00A14538">
        <w:rPr>
          <w:b/>
        </w:rPr>
        <w:t xml:space="preserve">IR DARBO </w:t>
      </w:r>
      <w:r>
        <w:rPr>
          <w:b/>
        </w:rPr>
        <w:t>ORGANIZAVIMAS</w:t>
      </w:r>
    </w:p>
    <w:p w:rsidR="008943AF" w:rsidRPr="00CF18D6" w:rsidRDefault="008943AF" w:rsidP="00A14538">
      <w:pPr>
        <w:jc w:val="center"/>
        <w:rPr>
          <w:b/>
        </w:rPr>
      </w:pPr>
    </w:p>
    <w:p w:rsidR="00CD320E" w:rsidRPr="00366864" w:rsidRDefault="00CD320E" w:rsidP="00057B29">
      <w:pPr>
        <w:ind w:firstLine="720"/>
        <w:jc w:val="both"/>
      </w:pPr>
      <w:r w:rsidRPr="00366864">
        <w:t xml:space="preserve">6. Komisiją sudaro 11 komisijos narių. </w:t>
      </w:r>
    </w:p>
    <w:p w:rsidR="00D733A2" w:rsidRDefault="00CD320E" w:rsidP="00057B29">
      <w:pPr>
        <w:ind w:firstLine="720"/>
        <w:jc w:val="both"/>
      </w:pPr>
      <w:r>
        <w:t>7</w:t>
      </w:r>
      <w:r w:rsidR="00AD5326">
        <w:t xml:space="preserve">. </w:t>
      </w:r>
      <w:r w:rsidR="003800B3">
        <w:t xml:space="preserve">Komisijai vadovauja Komisijos pirmininkas. Komisijos pirmininkui nedalyvaujant, </w:t>
      </w:r>
      <w:r w:rsidR="003800B3" w:rsidRPr="00366864">
        <w:t>Komisijai, vadovauja</w:t>
      </w:r>
      <w:r w:rsidR="003A4AED">
        <w:t xml:space="preserve"> </w:t>
      </w:r>
      <w:r w:rsidR="003A4AED" w:rsidRPr="00366864">
        <w:t>Komisijos pirmininko pavaduotojas</w:t>
      </w:r>
      <w:r w:rsidR="003800B3">
        <w:t>.</w:t>
      </w:r>
    </w:p>
    <w:p w:rsidR="004344BE" w:rsidRDefault="00CD320E" w:rsidP="004344BE">
      <w:pPr>
        <w:ind w:firstLine="720"/>
        <w:jc w:val="both"/>
      </w:pPr>
      <w:r>
        <w:lastRenderedPageBreak/>
        <w:t>8</w:t>
      </w:r>
      <w:r w:rsidR="004344BE">
        <w:t>. Komisijos posėdis – pagrindinė Komisijos veiklos forma.</w:t>
      </w:r>
    </w:p>
    <w:p w:rsidR="003800B3" w:rsidRDefault="00CD320E" w:rsidP="00057B29">
      <w:pPr>
        <w:ind w:firstLine="720"/>
        <w:jc w:val="both"/>
      </w:pPr>
      <w:r>
        <w:t xml:space="preserve">9. Komisijai </w:t>
      </w:r>
      <w:r w:rsidRPr="00366864">
        <w:t>pirmininkaujantis</w:t>
      </w:r>
      <w:r w:rsidR="003800B3">
        <w:t>:</w:t>
      </w:r>
    </w:p>
    <w:p w:rsidR="003800B3" w:rsidRDefault="00CD320E" w:rsidP="00057B29">
      <w:pPr>
        <w:ind w:firstLine="720"/>
        <w:jc w:val="both"/>
      </w:pPr>
      <w:r>
        <w:t>9</w:t>
      </w:r>
      <w:r w:rsidR="004344BE">
        <w:t xml:space="preserve">.1. </w:t>
      </w:r>
      <w:r w:rsidR="003800B3">
        <w:t>organizuoja Komisijos darbą;</w:t>
      </w:r>
    </w:p>
    <w:p w:rsidR="003800B3" w:rsidRDefault="00CD320E" w:rsidP="00057B29">
      <w:pPr>
        <w:ind w:firstLine="720"/>
        <w:jc w:val="both"/>
      </w:pPr>
      <w:r>
        <w:t>9</w:t>
      </w:r>
      <w:r w:rsidR="004344BE">
        <w:t xml:space="preserve">.2. </w:t>
      </w:r>
      <w:r w:rsidR="003800B3">
        <w:t>šaukia Komisijos posėdžius, nustato jų vietą, laiką bei tvirtina darbotvarkę;</w:t>
      </w:r>
    </w:p>
    <w:p w:rsidR="003800B3" w:rsidRDefault="00CD320E" w:rsidP="00057B29">
      <w:pPr>
        <w:ind w:firstLine="720"/>
        <w:jc w:val="both"/>
      </w:pPr>
      <w:r>
        <w:t>9</w:t>
      </w:r>
      <w:r w:rsidR="004344BE">
        <w:t xml:space="preserve">.3. </w:t>
      </w:r>
      <w:r w:rsidR="004619B8">
        <w:t>pasirašo K</w:t>
      </w:r>
      <w:r w:rsidR="003800B3">
        <w:t>omisijo</w:t>
      </w:r>
      <w:r w:rsidR="004619B8">
        <w:t>s</w:t>
      </w:r>
      <w:r w:rsidR="003800B3">
        <w:t xml:space="preserve"> posėdžių protokolu</w:t>
      </w:r>
      <w:r w:rsidR="004344BE">
        <w:t>s, kitus būtinus dokumentus, susijusiu</w:t>
      </w:r>
      <w:r w:rsidR="004619B8">
        <w:t>s su Komisijos veikla.</w:t>
      </w:r>
    </w:p>
    <w:p w:rsidR="007142BF" w:rsidRDefault="00CD320E" w:rsidP="00057B29">
      <w:pPr>
        <w:ind w:firstLine="720"/>
        <w:jc w:val="both"/>
      </w:pPr>
      <w:r>
        <w:t>10</w:t>
      </w:r>
      <w:r w:rsidR="007142BF">
        <w:t>. Medžiagą Komisijos posėdžiui teikia už tam tikrą sritį atsakingi</w:t>
      </w:r>
      <w:r>
        <w:t xml:space="preserve"> Savivaldybės a</w:t>
      </w:r>
      <w:r w:rsidR="007142BF">
        <w:t xml:space="preserve">dministracijos </w:t>
      </w:r>
      <w:r w:rsidR="007142BF" w:rsidRPr="00D7079D">
        <w:t>darbuotojai ar suinteresuoti asmenys.</w:t>
      </w:r>
    </w:p>
    <w:p w:rsidR="00B53B55" w:rsidRDefault="00CD320E" w:rsidP="00057B29">
      <w:pPr>
        <w:ind w:firstLine="720"/>
        <w:jc w:val="both"/>
      </w:pPr>
      <w:r>
        <w:t>11</w:t>
      </w:r>
      <w:r w:rsidR="00057B29">
        <w:t xml:space="preserve">. </w:t>
      </w:r>
      <w:r w:rsidR="00B53B55">
        <w:t>Posėdis yra teisėtas, jei jame dalyvauja daugiau kaip pusė Komisijos narių.</w:t>
      </w:r>
      <w:r w:rsidR="004619B8">
        <w:t xml:space="preserve"> Komisijos sprendimai priimami atviru </w:t>
      </w:r>
      <w:r w:rsidR="00E76F89">
        <w:t>balsavimu posėdyje dalyvaujančių Komisijos narių balsų dauguma. Balsams pasiskir</w:t>
      </w:r>
      <w:r>
        <w:t xml:space="preserve">sčius po lygiai, lemia Komisijai </w:t>
      </w:r>
      <w:r w:rsidRPr="00366864">
        <w:t>pirmininkaujančio</w:t>
      </w:r>
      <w:r>
        <w:t xml:space="preserve"> </w:t>
      </w:r>
      <w:r w:rsidR="00E76F89">
        <w:t>balsas.</w:t>
      </w:r>
    </w:p>
    <w:p w:rsidR="00E76F89" w:rsidRDefault="00D569D2" w:rsidP="00057B29">
      <w:pPr>
        <w:ind w:firstLine="720"/>
        <w:jc w:val="both"/>
      </w:pPr>
      <w:r>
        <w:t>1</w:t>
      </w:r>
      <w:r w:rsidR="00CD320E">
        <w:t>2</w:t>
      </w:r>
      <w:r w:rsidR="004344BE">
        <w:t xml:space="preserve">. </w:t>
      </w:r>
      <w:r w:rsidR="00E76F89">
        <w:t>Komisijos sprendimai įforminami Komisijos posėdžio protoko</w:t>
      </w:r>
      <w:r w:rsidR="00CD320E">
        <w:t xml:space="preserve">lais, kuriuos pasirašo Komisijos </w:t>
      </w:r>
      <w:r w:rsidR="00CD320E" w:rsidRPr="00366864">
        <w:t>pirmininkaujantis</w:t>
      </w:r>
      <w:r w:rsidR="00E76F89">
        <w:t>.</w:t>
      </w:r>
    </w:p>
    <w:p w:rsidR="004344BE" w:rsidRDefault="004344BE" w:rsidP="00057B29">
      <w:pPr>
        <w:ind w:firstLine="720"/>
        <w:jc w:val="both"/>
      </w:pPr>
    </w:p>
    <w:p w:rsidR="004344BE" w:rsidRPr="00CF18D6" w:rsidRDefault="004344BE" w:rsidP="004344BE">
      <w:pPr>
        <w:jc w:val="center"/>
        <w:rPr>
          <w:b/>
        </w:rPr>
      </w:pPr>
      <w:r>
        <w:rPr>
          <w:b/>
        </w:rPr>
        <w:t>IV. BAIGIAMOSIOS NUOSTATOS</w:t>
      </w:r>
    </w:p>
    <w:p w:rsidR="004344BE" w:rsidRDefault="004344BE" w:rsidP="00057B29">
      <w:pPr>
        <w:ind w:firstLine="720"/>
        <w:jc w:val="both"/>
      </w:pPr>
    </w:p>
    <w:p w:rsidR="001E791A" w:rsidRDefault="00D569D2" w:rsidP="00057B29">
      <w:pPr>
        <w:ind w:firstLine="720"/>
        <w:jc w:val="both"/>
      </w:pPr>
      <w:r>
        <w:t>1</w:t>
      </w:r>
      <w:r w:rsidR="00CD320E">
        <w:t>3</w:t>
      </w:r>
      <w:r w:rsidR="004344BE">
        <w:t xml:space="preserve">. </w:t>
      </w:r>
      <w:r w:rsidR="00E76F89">
        <w:t xml:space="preserve">Komisiją techniškai aptarnauja (praneša Komisijos nariams apie posėdžių vietą ir laiką, pateikia Komisijos nariams posėdžių medžiagą, rengia Komisijos posėdžių protokolus) </w:t>
      </w:r>
      <w:r>
        <w:t>S</w:t>
      </w:r>
      <w:r w:rsidR="00E76F89">
        <w:t xml:space="preserve">avivaldybės administracijos </w:t>
      </w:r>
      <w:r w:rsidRPr="00366864">
        <w:t>Strateginio planavimo ir investicijų</w:t>
      </w:r>
      <w:r w:rsidR="00CD320E">
        <w:t xml:space="preserve"> </w:t>
      </w:r>
      <w:r w:rsidR="00E76F89">
        <w:t>skyrius.</w:t>
      </w:r>
    </w:p>
    <w:p w:rsidR="00E76F89" w:rsidRDefault="00CD320E" w:rsidP="00057B29">
      <w:pPr>
        <w:ind w:firstLine="720"/>
        <w:jc w:val="both"/>
      </w:pPr>
      <w:r>
        <w:t>14</w:t>
      </w:r>
      <w:r w:rsidR="004344BE">
        <w:t xml:space="preserve">. </w:t>
      </w:r>
      <w:r w:rsidR="00E76F89">
        <w:t>Šie nuostatai gali būti panaikinti, pakeisti ar papildyti Savivaldybės tarybos sprendimu.</w:t>
      </w:r>
    </w:p>
    <w:p w:rsidR="00057B29" w:rsidRDefault="00057B29"/>
    <w:p w:rsidR="00EF27C2" w:rsidRDefault="00EF27C2"/>
    <w:p w:rsidR="00EF27C2" w:rsidRDefault="00EF27C2" w:rsidP="00EF27C2">
      <w:pPr>
        <w:jc w:val="center"/>
      </w:pPr>
      <w:r>
        <w:t>________________________________________</w:t>
      </w:r>
    </w:p>
    <w:p w:rsidR="00CD320E" w:rsidRDefault="00CD320E" w:rsidP="00EF27C2">
      <w:pPr>
        <w:jc w:val="center"/>
      </w:pPr>
    </w:p>
    <w:p w:rsidR="00CD320E" w:rsidRDefault="00CD320E" w:rsidP="00EF27C2">
      <w:pPr>
        <w:jc w:val="center"/>
      </w:pPr>
    </w:p>
    <w:p w:rsidR="00CD320E" w:rsidRDefault="00CD320E" w:rsidP="00EF27C2">
      <w:pPr>
        <w:jc w:val="center"/>
      </w:pPr>
    </w:p>
    <w:sectPr w:rsidR="00CD320E" w:rsidSect="00364E16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466" w:rsidRDefault="00D07466">
      <w:r>
        <w:separator/>
      </w:r>
    </w:p>
  </w:endnote>
  <w:endnote w:type="continuationSeparator" w:id="0">
    <w:p w:rsidR="00D07466" w:rsidRDefault="00D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466" w:rsidRDefault="00D07466">
      <w:r>
        <w:separator/>
      </w:r>
    </w:p>
  </w:footnote>
  <w:footnote w:type="continuationSeparator" w:id="0">
    <w:p w:rsidR="00D07466" w:rsidRDefault="00D0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765" w:rsidRDefault="006B6765" w:rsidP="00907F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B6765" w:rsidRDefault="006B676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765" w:rsidRDefault="006B6765" w:rsidP="00907F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A14C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B6765" w:rsidRDefault="006B676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765" w:rsidRDefault="006B6765" w:rsidP="009A737B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05C66"/>
    <w:multiLevelType w:val="hybridMultilevel"/>
    <w:tmpl w:val="A2AE73EA"/>
    <w:lvl w:ilvl="0" w:tplc="6ABC06D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15"/>
    <w:rsid w:val="00057B29"/>
    <w:rsid w:val="000D23C6"/>
    <w:rsid w:val="000D3308"/>
    <w:rsid w:val="00112502"/>
    <w:rsid w:val="001306AC"/>
    <w:rsid w:val="00135D32"/>
    <w:rsid w:val="00172927"/>
    <w:rsid w:val="001B1648"/>
    <w:rsid w:val="001C2990"/>
    <w:rsid w:val="001E0394"/>
    <w:rsid w:val="001E0C5B"/>
    <w:rsid w:val="001E791A"/>
    <w:rsid w:val="00217C10"/>
    <w:rsid w:val="00224651"/>
    <w:rsid w:val="002248EC"/>
    <w:rsid w:val="002625A5"/>
    <w:rsid w:val="0029020E"/>
    <w:rsid w:val="002F66A8"/>
    <w:rsid w:val="00323B52"/>
    <w:rsid w:val="00325895"/>
    <w:rsid w:val="00356319"/>
    <w:rsid w:val="003609B3"/>
    <w:rsid w:val="00364E16"/>
    <w:rsid w:val="00366864"/>
    <w:rsid w:val="00370DDA"/>
    <w:rsid w:val="003800B3"/>
    <w:rsid w:val="00383D5C"/>
    <w:rsid w:val="003966AA"/>
    <w:rsid w:val="003A0A14"/>
    <w:rsid w:val="003A4AED"/>
    <w:rsid w:val="003B2193"/>
    <w:rsid w:val="003C29DD"/>
    <w:rsid w:val="003D09A1"/>
    <w:rsid w:val="003F34BF"/>
    <w:rsid w:val="00406246"/>
    <w:rsid w:val="00411DB4"/>
    <w:rsid w:val="004344BE"/>
    <w:rsid w:val="0044545D"/>
    <w:rsid w:val="004619B8"/>
    <w:rsid w:val="004826AC"/>
    <w:rsid w:val="004A67ED"/>
    <w:rsid w:val="004B7AC0"/>
    <w:rsid w:val="004D40B7"/>
    <w:rsid w:val="004F3A5D"/>
    <w:rsid w:val="0051775B"/>
    <w:rsid w:val="00523522"/>
    <w:rsid w:val="00567C03"/>
    <w:rsid w:val="0057480F"/>
    <w:rsid w:val="005E6A4D"/>
    <w:rsid w:val="005F0BC8"/>
    <w:rsid w:val="0060569D"/>
    <w:rsid w:val="006533F5"/>
    <w:rsid w:val="006B6765"/>
    <w:rsid w:val="006D4F66"/>
    <w:rsid w:val="006E53EF"/>
    <w:rsid w:val="006F6378"/>
    <w:rsid w:val="006F65BD"/>
    <w:rsid w:val="00711AFE"/>
    <w:rsid w:val="007142BF"/>
    <w:rsid w:val="00726328"/>
    <w:rsid w:val="00741684"/>
    <w:rsid w:val="0078417C"/>
    <w:rsid w:val="0079030C"/>
    <w:rsid w:val="007A6E40"/>
    <w:rsid w:val="007D2309"/>
    <w:rsid w:val="007F5D37"/>
    <w:rsid w:val="007F78FF"/>
    <w:rsid w:val="00827141"/>
    <w:rsid w:val="00847657"/>
    <w:rsid w:val="00847C50"/>
    <w:rsid w:val="00872E06"/>
    <w:rsid w:val="008943AF"/>
    <w:rsid w:val="008E0629"/>
    <w:rsid w:val="008E3BBD"/>
    <w:rsid w:val="008E50DD"/>
    <w:rsid w:val="008F59EA"/>
    <w:rsid w:val="00907F19"/>
    <w:rsid w:val="00956403"/>
    <w:rsid w:val="00984FC9"/>
    <w:rsid w:val="009A14C8"/>
    <w:rsid w:val="009A737B"/>
    <w:rsid w:val="009B3C85"/>
    <w:rsid w:val="009C4AC7"/>
    <w:rsid w:val="009E2FD5"/>
    <w:rsid w:val="00A055BA"/>
    <w:rsid w:val="00A10460"/>
    <w:rsid w:val="00A14538"/>
    <w:rsid w:val="00A162D9"/>
    <w:rsid w:val="00AA6D66"/>
    <w:rsid w:val="00AC3B92"/>
    <w:rsid w:val="00AC47CF"/>
    <w:rsid w:val="00AD5326"/>
    <w:rsid w:val="00AD6BA0"/>
    <w:rsid w:val="00AD7221"/>
    <w:rsid w:val="00AD7978"/>
    <w:rsid w:val="00B0088A"/>
    <w:rsid w:val="00B32849"/>
    <w:rsid w:val="00B36676"/>
    <w:rsid w:val="00B366B8"/>
    <w:rsid w:val="00B400CB"/>
    <w:rsid w:val="00B4253C"/>
    <w:rsid w:val="00B53B55"/>
    <w:rsid w:val="00B64345"/>
    <w:rsid w:val="00B755D6"/>
    <w:rsid w:val="00BA6C98"/>
    <w:rsid w:val="00BB4177"/>
    <w:rsid w:val="00BB5E54"/>
    <w:rsid w:val="00BC0F1C"/>
    <w:rsid w:val="00C360D4"/>
    <w:rsid w:val="00C47D6C"/>
    <w:rsid w:val="00C51C32"/>
    <w:rsid w:val="00CC7BB1"/>
    <w:rsid w:val="00CD320E"/>
    <w:rsid w:val="00CD4E4B"/>
    <w:rsid w:val="00CE03A9"/>
    <w:rsid w:val="00CF18D6"/>
    <w:rsid w:val="00D07466"/>
    <w:rsid w:val="00D07C23"/>
    <w:rsid w:val="00D23ADC"/>
    <w:rsid w:val="00D555A0"/>
    <w:rsid w:val="00D569AB"/>
    <w:rsid w:val="00D569D2"/>
    <w:rsid w:val="00D7079D"/>
    <w:rsid w:val="00D733A2"/>
    <w:rsid w:val="00DD10B5"/>
    <w:rsid w:val="00DF7C48"/>
    <w:rsid w:val="00E012F0"/>
    <w:rsid w:val="00E04C15"/>
    <w:rsid w:val="00E14884"/>
    <w:rsid w:val="00E36F33"/>
    <w:rsid w:val="00E57FA0"/>
    <w:rsid w:val="00E76F89"/>
    <w:rsid w:val="00EF27C2"/>
    <w:rsid w:val="00F1193B"/>
    <w:rsid w:val="00F508A7"/>
    <w:rsid w:val="00FB051D"/>
    <w:rsid w:val="00FC4ABD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20C2A-BBAA-4345-A321-F11486E8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4D40B7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E1488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14884"/>
  </w:style>
  <w:style w:type="paragraph" w:styleId="Debesliotekstas">
    <w:name w:val="Balloon Text"/>
    <w:basedOn w:val="prastasis"/>
    <w:semiHidden/>
    <w:rsid w:val="00B32849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0D23C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D23C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D23C6"/>
  </w:style>
  <w:style w:type="paragraph" w:styleId="Komentarotema">
    <w:name w:val="annotation subject"/>
    <w:basedOn w:val="Komentarotekstas"/>
    <w:next w:val="Komentarotekstas"/>
    <w:link w:val="KomentarotemaDiagrama"/>
    <w:rsid w:val="000D23C6"/>
    <w:rPr>
      <w:b/>
      <w:bCs/>
    </w:rPr>
  </w:style>
  <w:style w:type="character" w:customStyle="1" w:styleId="KomentarotemaDiagrama">
    <w:name w:val="Komentaro tema Diagrama"/>
    <w:link w:val="Komentarotema"/>
    <w:rsid w:val="000D23C6"/>
    <w:rPr>
      <w:b/>
      <w:bCs/>
    </w:rPr>
  </w:style>
  <w:style w:type="paragraph" w:styleId="Porat">
    <w:name w:val="footer"/>
    <w:basedOn w:val="prastasis"/>
    <w:link w:val="PoratDiagrama"/>
    <w:rsid w:val="009A737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9A7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krs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Raimonda2</dc:creator>
  <cp:keywords/>
  <cp:lastModifiedBy>Dainora Daugeliene</cp:lastModifiedBy>
  <cp:revision>2</cp:revision>
  <cp:lastPrinted>2014-06-26T10:39:00Z</cp:lastPrinted>
  <dcterms:created xsi:type="dcterms:W3CDTF">2019-10-18T10:38:00Z</dcterms:created>
  <dcterms:modified xsi:type="dcterms:W3CDTF">2019-10-18T10:38:00Z</dcterms:modified>
</cp:coreProperties>
</file>