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254"/>
        <w:gridCol w:w="1876"/>
        <w:gridCol w:w="338"/>
        <w:gridCol w:w="3020"/>
        <w:gridCol w:w="39"/>
      </w:tblGrid>
      <w:tr w:rsidR="0008316D" w14:paraId="60FF7B90" w14:textId="77777777">
        <w:trPr>
          <w:trHeight w:val="2080"/>
        </w:trPr>
        <w:tc>
          <w:tcPr>
            <w:tcW w:w="4235" w:type="dxa"/>
          </w:tcPr>
          <w:p w14:paraId="514A14A7" w14:textId="77777777" w:rsidR="0008316D" w:rsidRDefault="0008316D">
            <w:pPr>
              <w:pStyle w:val="EmptyCellLayoutStyle"/>
              <w:spacing w:after="0" w:line="240" w:lineRule="auto"/>
            </w:pPr>
          </w:p>
        </w:tc>
        <w:tc>
          <w:tcPr>
            <w:tcW w:w="254" w:type="dxa"/>
          </w:tcPr>
          <w:p w14:paraId="2207385D" w14:textId="77777777" w:rsidR="0008316D" w:rsidRDefault="0008316D">
            <w:pPr>
              <w:pStyle w:val="EmptyCellLayoutStyle"/>
              <w:spacing w:after="0" w:line="240" w:lineRule="auto"/>
            </w:pPr>
          </w:p>
        </w:tc>
        <w:tc>
          <w:tcPr>
            <w:tcW w:w="1876" w:type="dxa"/>
          </w:tcPr>
          <w:p w14:paraId="0A0A1EA1" w14:textId="77777777" w:rsidR="0008316D" w:rsidRDefault="0008316D">
            <w:pPr>
              <w:pStyle w:val="EmptyCellLayoutStyle"/>
              <w:spacing w:after="0" w:line="240" w:lineRule="auto"/>
            </w:pPr>
          </w:p>
        </w:tc>
        <w:tc>
          <w:tcPr>
            <w:tcW w:w="338" w:type="dxa"/>
          </w:tcPr>
          <w:p w14:paraId="4145CDF8" w14:textId="77777777" w:rsidR="0008316D" w:rsidRDefault="0008316D">
            <w:pPr>
              <w:pStyle w:val="EmptyCellLayoutStyle"/>
              <w:spacing w:after="0" w:line="240" w:lineRule="auto"/>
            </w:pPr>
          </w:p>
        </w:tc>
        <w:tc>
          <w:tcPr>
            <w:tcW w:w="3020" w:type="dxa"/>
          </w:tcPr>
          <w:p w14:paraId="2DFB87E0" w14:textId="77777777" w:rsidR="0008316D" w:rsidRDefault="0008316D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14:paraId="25985B9E" w14:textId="77777777" w:rsidR="0008316D" w:rsidRDefault="0008316D">
            <w:pPr>
              <w:pStyle w:val="EmptyCellLayoutStyle"/>
              <w:spacing w:after="0" w:line="240" w:lineRule="auto"/>
            </w:pPr>
          </w:p>
        </w:tc>
      </w:tr>
      <w:tr w:rsidR="00852281" w14:paraId="2095CBBB" w14:textId="77777777" w:rsidTr="00852281">
        <w:trPr>
          <w:trHeight w:val="303"/>
        </w:trPr>
        <w:tc>
          <w:tcPr>
            <w:tcW w:w="4235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62"/>
            </w:tblGrid>
            <w:tr w:rsidR="0008316D" w14:paraId="1F044AB2" w14:textId="77777777">
              <w:trPr>
                <w:trHeight w:val="265"/>
              </w:trPr>
              <w:tc>
                <w:tcPr>
                  <w:tcW w:w="97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43421DF" w14:textId="77777777" w:rsidR="0008316D" w:rsidRDefault="0012618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SOCIALINIO BŪSTO NUOMOS MOKESČIO APSKAIČIAVIMAS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 xml:space="preserve">                </w:t>
                  </w:r>
                </w:p>
              </w:tc>
            </w:tr>
          </w:tbl>
          <w:p w14:paraId="02B24A9C" w14:textId="77777777" w:rsidR="0008316D" w:rsidRDefault="0008316D">
            <w:pPr>
              <w:spacing w:after="0" w:line="240" w:lineRule="auto"/>
            </w:pPr>
          </w:p>
        </w:tc>
      </w:tr>
      <w:tr w:rsidR="0008316D" w14:paraId="0AB057CF" w14:textId="77777777">
        <w:trPr>
          <w:trHeight w:val="100"/>
        </w:trPr>
        <w:tc>
          <w:tcPr>
            <w:tcW w:w="4235" w:type="dxa"/>
          </w:tcPr>
          <w:p w14:paraId="2DB597F5" w14:textId="77777777" w:rsidR="0008316D" w:rsidRDefault="0008316D">
            <w:pPr>
              <w:pStyle w:val="EmptyCellLayoutStyle"/>
              <w:spacing w:after="0" w:line="240" w:lineRule="auto"/>
            </w:pPr>
          </w:p>
        </w:tc>
        <w:tc>
          <w:tcPr>
            <w:tcW w:w="254" w:type="dxa"/>
          </w:tcPr>
          <w:p w14:paraId="2A936660" w14:textId="77777777" w:rsidR="0008316D" w:rsidRDefault="0008316D">
            <w:pPr>
              <w:pStyle w:val="EmptyCellLayoutStyle"/>
              <w:spacing w:after="0" w:line="240" w:lineRule="auto"/>
            </w:pPr>
          </w:p>
        </w:tc>
        <w:tc>
          <w:tcPr>
            <w:tcW w:w="1876" w:type="dxa"/>
          </w:tcPr>
          <w:p w14:paraId="73CB3894" w14:textId="77777777" w:rsidR="0008316D" w:rsidRDefault="0008316D">
            <w:pPr>
              <w:pStyle w:val="EmptyCellLayoutStyle"/>
              <w:spacing w:after="0" w:line="240" w:lineRule="auto"/>
            </w:pPr>
          </w:p>
        </w:tc>
        <w:tc>
          <w:tcPr>
            <w:tcW w:w="338" w:type="dxa"/>
          </w:tcPr>
          <w:p w14:paraId="56467F73" w14:textId="77777777" w:rsidR="0008316D" w:rsidRDefault="0008316D">
            <w:pPr>
              <w:pStyle w:val="EmptyCellLayoutStyle"/>
              <w:spacing w:after="0" w:line="240" w:lineRule="auto"/>
            </w:pPr>
          </w:p>
        </w:tc>
        <w:tc>
          <w:tcPr>
            <w:tcW w:w="3020" w:type="dxa"/>
          </w:tcPr>
          <w:p w14:paraId="69943804" w14:textId="77777777" w:rsidR="0008316D" w:rsidRDefault="0008316D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14:paraId="7635D81A" w14:textId="77777777" w:rsidR="0008316D" w:rsidRDefault="0008316D">
            <w:pPr>
              <w:pStyle w:val="EmptyCellLayoutStyle"/>
              <w:spacing w:after="0" w:line="240" w:lineRule="auto"/>
            </w:pPr>
          </w:p>
        </w:tc>
      </w:tr>
      <w:tr w:rsidR="00852281" w14:paraId="4A437A5A" w14:textId="77777777" w:rsidTr="00852281">
        <w:trPr>
          <w:trHeight w:val="303"/>
        </w:trPr>
        <w:tc>
          <w:tcPr>
            <w:tcW w:w="4235" w:type="dxa"/>
            <w:gridSpan w:val="6"/>
          </w:tcPr>
          <w:p w14:paraId="39A0B9EB" w14:textId="77777777" w:rsidR="0008316D" w:rsidRDefault="0008316D">
            <w:pPr>
              <w:spacing w:after="0" w:line="240" w:lineRule="auto"/>
            </w:pPr>
          </w:p>
        </w:tc>
      </w:tr>
      <w:tr w:rsidR="0008316D" w14:paraId="4D8C6569" w14:textId="77777777">
        <w:trPr>
          <w:trHeight w:val="280"/>
        </w:trPr>
        <w:tc>
          <w:tcPr>
            <w:tcW w:w="4235" w:type="dxa"/>
          </w:tcPr>
          <w:p w14:paraId="19B9B413" w14:textId="77777777" w:rsidR="0008316D" w:rsidRDefault="0008316D">
            <w:pPr>
              <w:pStyle w:val="EmptyCellLayoutStyle"/>
              <w:spacing w:after="0" w:line="240" w:lineRule="auto"/>
            </w:pPr>
          </w:p>
        </w:tc>
        <w:tc>
          <w:tcPr>
            <w:tcW w:w="254" w:type="dxa"/>
          </w:tcPr>
          <w:p w14:paraId="043E0D87" w14:textId="77777777" w:rsidR="0008316D" w:rsidRDefault="0008316D">
            <w:pPr>
              <w:pStyle w:val="EmptyCellLayoutStyle"/>
              <w:spacing w:after="0" w:line="240" w:lineRule="auto"/>
            </w:pPr>
          </w:p>
        </w:tc>
        <w:tc>
          <w:tcPr>
            <w:tcW w:w="1876" w:type="dxa"/>
          </w:tcPr>
          <w:p w14:paraId="5B99B89A" w14:textId="77777777" w:rsidR="0008316D" w:rsidRDefault="0008316D">
            <w:pPr>
              <w:pStyle w:val="EmptyCellLayoutStyle"/>
              <w:spacing w:after="0" w:line="240" w:lineRule="auto"/>
            </w:pPr>
          </w:p>
        </w:tc>
        <w:tc>
          <w:tcPr>
            <w:tcW w:w="338" w:type="dxa"/>
          </w:tcPr>
          <w:p w14:paraId="334BCD81" w14:textId="77777777" w:rsidR="0008316D" w:rsidRDefault="0008316D">
            <w:pPr>
              <w:pStyle w:val="EmptyCellLayoutStyle"/>
              <w:spacing w:after="0" w:line="240" w:lineRule="auto"/>
            </w:pPr>
          </w:p>
        </w:tc>
        <w:tc>
          <w:tcPr>
            <w:tcW w:w="3020" w:type="dxa"/>
          </w:tcPr>
          <w:p w14:paraId="7E17945E" w14:textId="77777777" w:rsidR="0008316D" w:rsidRDefault="0008316D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14:paraId="69A3D76D" w14:textId="77777777" w:rsidR="0008316D" w:rsidRDefault="0008316D">
            <w:pPr>
              <w:pStyle w:val="EmptyCellLayoutStyle"/>
              <w:spacing w:after="0" w:line="240" w:lineRule="auto"/>
            </w:pPr>
          </w:p>
        </w:tc>
      </w:tr>
      <w:tr w:rsidR="00852281" w14:paraId="68F1D47C" w14:textId="77777777" w:rsidTr="00852281">
        <w:trPr>
          <w:trHeight w:val="303"/>
        </w:trPr>
        <w:tc>
          <w:tcPr>
            <w:tcW w:w="4235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62"/>
            </w:tblGrid>
            <w:tr w:rsidR="0008316D" w14:paraId="3BB8B883" w14:textId="77777777">
              <w:trPr>
                <w:trHeight w:val="265"/>
              </w:trPr>
              <w:tc>
                <w:tcPr>
                  <w:tcW w:w="97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E1B4DCE" w14:textId="77777777" w:rsidR="0008316D" w:rsidRDefault="0012618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Socialinio būsto adresas </w:t>
                  </w:r>
                  <w:r>
                    <w:rPr>
                      <w:color w:val="000000"/>
                      <w:sz w:val="24"/>
                      <w:u w:val="single"/>
                    </w:rPr>
                    <w:t>Gargždai, Klaipėdos g. 40-40</w:t>
                  </w:r>
                </w:p>
                <w:p w14:paraId="18849774" w14:textId="324D54A9" w:rsidR="0008316D" w:rsidRDefault="00126189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 xml:space="preserve">Apskaičiuotas socialinio būsto nuomos mokestis </w:t>
                  </w:r>
                  <w:r>
                    <w:rPr>
                      <w:b/>
                      <w:color w:val="000000"/>
                      <w:sz w:val="24"/>
                      <w:u w:val="single"/>
                    </w:rPr>
                    <w:t>15,80</w:t>
                  </w:r>
                  <w:r>
                    <w:rPr>
                      <w:b/>
                      <w:color w:val="000000"/>
                      <w:sz w:val="24"/>
                    </w:rPr>
                    <w:t xml:space="preserve"> Eur per mėnesį</w:t>
                  </w:r>
                  <w:r w:rsidR="00C12F54">
                    <w:rPr>
                      <w:b/>
                      <w:color w:val="000000"/>
                      <w:sz w:val="24"/>
                    </w:rPr>
                    <w:t>.</w:t>
                  </w:r>
                </w:p>
                <w:p w14:paraId="31B2F8C9" w14:textId="77777777" w:rsidR="0008316D" w:rsidRDefault="0012618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Socialinio būsto nuomos mokesčio dydis apskaičiuotas pagal šią formulę:</w:t>
                  </w:r>
                </w:p>
                <w:p w14:paraId="39FF00F9" w14:textId="77777777" w:rsidR="0008316D" w:rsidRDefault="0012618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N = A</w:t>
                  </w:r>
                  <w:r>
                    <w:rPr>
                      <w:color w:val="000000"/>
                      <w:sz w:val="16"/>
                    </w:rPr>
                    <w:t>n</w:t>
                  </w:r>
                  <w:r>
                    <w:rPr>
                      <w:color w:val="000000"/>
                      <w:sz w:val="24"/>
                    </w:rPr>
                    <w:t xml:space="preserve"> x K</w:t>
                  </w:r>
                  <w:r>
                    <w:rPr>
                      <w:color w:val="000000"/>
                      <w:sz w:val="16"/>
                    </w:rPr>
                    <w:t>v</w:t>
                  </w:r>
                  <w:r>
                    <w:rPr>
                      <w:color w:val="000000"/>
                      <w:sz w:val="24"/>
                    </w:rPr>
                    <w:t xml:space="preserve"> x P x K</w:t>
                  </w:r>
                  <w:r>
                    <w:rPr>
                      <w:color w:val="000000"/>
                      <w:sz w:val="16"/>
                    </w:rPr>
                    <w:t>i</w:t>
                  </w:r>
                  <w:r>
                    <w:rPr>
                      <w:color w:val="000000"/>
                      <w:sz w:val="24"/>
                    </w:rPr>
                    <w:t xml:space="preserve"> x M</w:t>
                  </w:r>
                  <w:r>
                    <w:rPr>
                      <w:color w:val="000000"/>
                      <w:sz w:val="16"/>
                    </w:rPr>
                    <w:t>i</w:t>
                  </w:r>
                  <w:r>
                    <w:rPr>
                      <w:color w:val="000000"/>
                      <w:sz w:val="24"/>
                    </w:rPr>
                    <w:t xml:space="preserve"> x R, kur:</w:t>
                  </w:r>
                </w:p>
                <w:p w14:paraId="06D53504" w14:textId="77777777" w:rsidR="0008316D" w:rsidRDefault="0012618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A</w:t>
                  </w:r>
                  <w:r>
                    <w:rPr>
                      <w:color w:val="000000"/>
                      <w:sz w:val="16"/>
                    </w:rPr>
                    <w:t xml:space="preserve">n </w:t>
                  </w:r>
                  <w:r>
                    <w:rPr>
                      <w:color w:val="000000"/>
                      <w:sz w:val="24"/>
                    </w:rPr>
                    <w:t xml:space="preserve">– amortizaciniai atskaitymai nusidėvėjimui atkurti </w:t>
                  </w:r>
                  <w:r>
                    <w:rPr>
                      <w:color w:val="000000"/>
                      <w:sz w:val="24"/>
                      <w:u w:val="single"/>
                    </w:rPr>
                    <w:t>0,4173</w:t>
                  </w:r>
                  <w:r>
                    <w:rPr>
                      <w:color w:val="000000"/>
                      <w:sz w:val="24"/>
                    </w:rPr>
                    <w:t xml:space="preserve"> Eur/kv.m per mėn., apskaičiuoti pagal šią formulę An = (V</w:t>
                  </w:r>
                  <w:r>
                    <w:rPr>
                      <w:color w:val="000000"/>
                      <w:sz w:val="16"/>
                    </w:rPr>
                    <w:t>sv</w:t>
                  </w:r>
                  <w:r>
                    <w:rPr>
                      <w:color w:val="000000"/>
                      <w:sz w:val="24"/>
                    </w:rPr>
                    <w:t xml:space="preserve"> x h) / (T x 12);</w:t>
                  </w:r>
                </w:p>
                <w:p w14:paraId="3C5F84CA" w14:textId="77777777" w:rsidR="0008316D" w:rsidRDefault="0012618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Kv – vietovės pataisos koeficientas pagal turto paskirtį ir jo vietovę, tvirtinamas valstybės įmonės Registrų centro direktoriaus įsakymu </w:t>
                  </w:r>
                  <w:r>
                    <w:rPr>
                      <w:color w:val="000000"/>
                      <w:sz w:val="24"/>
                      <w:u w:val="single"/>
                    </w:rPr>
                    <w:t>1,46</w:t>
                  </w:r>
                  <w:r>
                    <w:rPr>
                      <w:color w:val="000000"/>
                      <w:sz w:val="24"/>
                    </w:rPr>
                    <w:t xml:space="preserve"> (zona </w:t>
                  </w:r>
                  <w:r>
                    <w:rPr>
                      <w:color w:val="000000"/>
                      <w:sz w:val="24"/>
                      <w:u w:val="single"/>
                    </w:rPr>
                    <w:t>21.1.1</w:t>
                  </w:r>
                  <w:r>
                    <w:rPr>
                      <w:color w:val="000000"/>
                      <w:sz w:val="24"/>
                    </w:rPr>
                    <w:t xml:space="preserve">, paskirtis </w:t>
                  </w:r>
                  <w:r>
                    <w:rPr>
                      <w:color w:val="000000"/>
                      <w:sz w:val="24"/>
                      <w:u w:val="single"/>
                    </w:rPr>
                    <w:t>butai ir patalpos 1 ir 2 kambarių</w:t>
                  </w:r>
                  <w:r>
                    <w:rPr>
                      <w:color w:val="000000"/>
                      <w:sz w:val="24"/>
                    </w:rPr>
                    <w:t>);</w:t>
                  </w:r>
                </w:p>
                <w:p w14:paraId="377604E9" w14:textId="77777777" w:rsidR="0008316D" w:rsidRDefault="0012618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P – būsto naudingasis plotas, nustatomas pagal nuomojamo būsto teisinės registracijos duomenis </w:t>
                  </w:r>
                  <w:r>
                    <w:rPr>
                      <w:color w:val="000000"/>
                      <w:sz w:val="24"/>
                      <w:u w:val="single"/>
                    </w:rPr>
                    <w:t>25,94</w:t>
                  </w:r>
                  <w:r>
                    <w:rPr>
                      <w:color w:val="000000"/>
                      <w:sz w:val="24"/>
                    </w:rPr>
                    <w:t xml:space="preserve"> kv.metrai;</w:t>
                  </w:r>
                </w:p>
                <w:p w14:paraId="45A73C15" w14:textId="77777777" w:rsidR="0008316D" w:rsidRDefault="0012618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K</w:t>
                  </w:r>
                  <w:r>
                    <w:rPr>
                      <w:color w:val="000000"/>
                      <w:sz w:val="16"/>
                    </w:rPr>
                    <w:t>i</w:t>
                  </w:r>
                  <w:r>
                    <w:rPr>
                      <w:color w:val="000000"/>
                      <w:sz w:val="24"/>
                    </w:rPr>
                    <w:t xml:space="preserve"> – pataisos koeficientas, rodantis būsto būklę (nusidėvėjimą) </w:t>
                  </w:r>
                  <w:r>
                    <w:rPr>
                      <w:color w:val="000000"/>
                      <w:sz w:val="24"/>
                      <w:u w:val="single"/>
                    </w:rPr>
                    <w:t>1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(1 – geros būklės  būstas, kurio nusidėvėjimas neviršija 30 procentų.; nuo 1 iki 0,8 – patenkinamos būklės būstas, kurio nusidėvėjimas yra nuo 30 iki 60 procentų.; nuo 0,8 iki 0,5 – blogos būklės  būstas, kurio nusidėvėjimas didesnis kaip 60 procentų);</w:t>
                  </w:r>
                  <w:r>
                    <w:rPr>
                      <w:color w:val="000000"/>
                      <w:sz w:val="24"/>
                    </w:rPr>
                    <w:br/>
                    <w:t>M</w:t>
                  </w:r>
                  <w:r>
                    <w:rPr>
                      <w:color w:val="000000"/>
                      <w:sz w:val="16"/>
                    </w:rPr>
                    <w:t>i</w:t>
                  </w:r>
                  <w:r>
                    <w:rPr>
                      <w:color w:val="000000"/>
                      <w:sz w:val="24"/>
                    </w:rPr>
                    <w:t xml:space="preserve"> – pataisos koeficientas, rodantis būsto aprūpinimą komunaliniais patogumais </w:t>
                  </w:r>
                  <w:r>
                    <w:rPr>
                      <w:color w:val="000000"/>
                      <w:sz w:val="24"/>
                      <w:u w:val="single"/>
                    </w:rPr>
                    <w:t>1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(1 – būstas su visais komunaliniais patogumais; 0,9 – būstas bendrabučio tipo pastatuose arba bute su bendrojo naudojimo patalpomis; 0,85 –  būstas, kuriame nėra bent vieno iš šių komunalinių patogumų: vandentiekio, nuotekų šalinimo įrenginių (kanalizacijos), vonios ir (ar) tualeto patalpų, centrinio šildymo, gamtinių dujų įvado ir įvado elektrinei viryklei; 0,7 -būstas, kuriame nėra visų šių komunalinių patogumų: vandentiekio, nuotekų šalinimo įrenginių (kanalizacijos), vonios ir (ar) tualeto patalpų, centrinio šildymo, gamtinių dujų įvado ir (ar) įvado elektrinei viryklei);</w:t>
                  </w:r>
                  <w:r>
                    <w:rPr>
                      <w:color w:val="000000"/>
                      <w:sz w:val="24"/>
                    </w:rPr>
                    <w:br/>
                    <w:t>V</w:t>
                  </w:r>
                  <w:r>
                    <w:rPr>
                      <w:color w:val="000000"/>
                      <w:sz w:val="16"/>
                    </w:rPr>
                    <w:t>sv</w:t>
                  </w:r>
                  <w:r>
                    <w:rPr>
                      <w:color w:val="000000"/>
                      <w:sz w:val="24"/>
                    </w:rPr>
                    <w:t xml:space="preserve"> – vidutinė  būsto 1 kub. metro statybos vertė eurais, atsižvelgiant į pastato tūrį, tvirtinama valstybės įmonės Registrų centro direktoriaus įsakymu </w:t>
                  </w:r>
                  <w:r>
                    <w:rPr>
                      <w:color w:val="000000"/>
                      <w:sz w:val="24"/>
                      <w:u w:val="single"/>
                    </w:rPr>
                    <w:t>166,93</w:t>
                  </w:r>
                  <w:r>
                    <w:rPr>
                      <w:color w:val="000000"/>
                      <w:sz w:val="24"/>
                    </w:rPr>
                    <w:t xml:space="preserve"> Eur/kub.m;</w:t>
                  </w:r>
                  <w:r>
                    <w:rPr>
                      <w:color w:val="000000"/>
                      <w:sz w:val="24"/>
                    </w:rPr>
                    <w:br/>
                    <w:t xml:space="preserve">h - būstui taikomas aukščio koeficientas </w:t>
                  </w:r>
                  <w:r>
                    <w:rPr>
                      <w:color w:val="000000"/>
                      <w:sz w:val="24"/>
                      <w:u w:val="single"/>
                    </w:rPr>
                    <w:t>3</w:t>
                  </w:r>
                  <w:r>
                    <w:rPr>
                      <w:color w:val="000000"/>
                      <w:sz w:val="24"/>
                    </w:rPr>
                    <w:t>;</w:t>
                  </w:r>
                  <w:r>
                    <w:rPr>
                      <w:color w:val="000000"/>
                      <w:sz w:val="24"/>
                    </w:rPr>
                    <w:br/>
                    <w:t xml:space="preserve">T – amortizacinių atskaitymų normatyvas pastato nusidėvėjimui atkurti </w:t>
                  </w:r>
                  <w:r>
                    <w:rPr>
                      <w:color w:val="000000"/>
                      <w:sz w:val="24"/>
                      <w:u w:val="single"/>
                    </w:rPr>
                    <w:t>100</w:t>
                  </w:r>
                  <w:r>
                    <w:rPr>
                      <w:color w:val="000000"/>
                      <w:sz w:val="24"/>
                    </w:rPr>
                    <w:t xml:space="preserve"> metai;</w:t>
                  </w:r>
                  <w:r>
                    <w:rPr>
                      <w:color w:val="000000"/>
                      <w:sz w:val="24"/>
                    </w:rPr>
                    <w:br/>
                    <w:t>12 – mėnesių skaičius metuose;</w:t>
                  </w:r>
                  <w:r>
                    <w:rPr>
                      <w:color w:val="000000"/>
                      <w:sz w:val="24"/>
                    </w:rPr>
                    <w:br/>
                    <w:t xml:space="preserve">R - savivaldybės tarybos nustatomas rinkos pataisos koeficientas (socialiniam būstui netaikomas) </w:t>
                  </w:r>
                  <w:r>
                    <w:rPr>
                      <w:color w:val="000000"/>
                      <w:sz w:val="24"/>
                      <w:u w:val="single"/>
                    </w:rPr>
                    <w:t>0</w:t>
                  </w:r>
                  <w:r>
                    <w:rPr>
                      <w:color w:val="000000"/>
                      <w:sz w:val="24"/>
                    </w:rPr>
                    <w:t>.</w:t>
                  </w:r>
                  <w:r>
                    <w:rPr>
                      <w:color w:val="000000"/>
                      <w:sz w:val="24"/>
                    </w:rPr>
                    <w:br/>
                  </w:r>
                </w:p>
              </w:tc>
            </w:tr>
          </w:tbl>
          <w:p w14:paraId="388B4CFC" w14:textId="77777777" w:rsidR="0008316D" w:rsidRDefault="0008316D">
            <w:pPr>
              <w:spacing w:after="0" w:line="240" w:lineRule="auto"/>
            </w:pPr>
          </w:p>
        </w:tc>
      </w:tr>
      <w:tr w:rsidR="0008316D" w14:paraId="1DDA8C5F" w14:textId="77777777">
        <w:trPr>
          <w:trHeight w:val="280"/>
        </w:trPr>
        <w:tc>
          <w:tcPr>
            <w:tcW w:w="4235" w:type="dxa"/>
          </w:tcPr>
          <w:p w14:paraId="20718073" w14:textId="77777777" w:rsidR="0008316D" w:rsidRDefault="0008316D">
            <w:pPr>
              <w:pStyle w:val="EmptyCellLayoutStyle"/>
              <w:spacing w:after="0" w:line="240" w:lineRule="auto"/>
            </w:pPr>
          </w:p>
        </w:tc>
        <w:tc>
          <w:tcPr>
            <w:tcW w:w="254" w:type="dxa"/>
          </w:tcPr>
          <w:p w14:paraId="3D5988BB" w14:textId="77777777" w:rsidR="0008316D" w:rsidRDefault="0008316D">
            <w:pPr>
              <w:pStyle w:val="EmptyCellLayoutStyle"/>
              <w:spacing w:after="0" w:line="240" w:lineRule="auto"/>
            </w:pPr>
          </w:p>
        </w:tc>
        <w:tc>
          <w:tcPr>
            <w:tcW w:w="1876" w:type="dxa"/>
          </w:tcPr>
          <w:p w14:paraId="2EDF3651" w14:textId="77777777" w:rsidR="0008316D" w:rsidRDefault="0008316D">
            <w:pPr>
              <w:pStyle w:val="EmptyCellLayoutStyle"/>
              <w:spacing w:after="0" w:line="240" w:lineRule="auto"/>
            </w:pPr>
          </w:p>
        </w:tc>
        <w:tc>
          <w:tcPr>
            <w:tcW w:w="338" w:type="dxa"/>
          </w:tcPr>
          <w:p w14:paraId="443386BC" w14:textId="77777777" w:rsidR="0008316D" w:rsidRDefault="0008316D">
            <w:pPr>
              <w:pStyle w:val="EmptyCellLayoutStyle"/>
              <w:spacing w:after="0" w:line="240" w:lineRule="auto"/>
            </w:pPr>
          </w:p>
        </w:tc>
        <w:tc>
          <w:tcPr>
            <w:tcW w:w="3020" w:type="dxa"/>
          </w:tcPr>
          <w:p w14:paraId="07C4B4D0" w14:textId="77777777" w:rsidR="0008316D" w:rsidRDefault="0008316D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14:paraId="2059533A" w14:textId="77777777" w:rsidR="0008316D" w:rsidRDefault="0008316D">
            <w:pPr>
              <w:pStyle w:val="EmptyCellLayoutStyle"/>
              <w:spacing w:after="0" w:line="240" w:lineRule="auto"/>
            </w:pPr>
          </w:p>
        </w:tc>
      </w:tr>
      <w:tr w:rsidR="0008316D" w14:paraId="45E0BD2D" w14:textId="77777777">
        <w:trPr>
          <w:trHeight w:val="255"/>
        </w:trPr>
        <w:tc>
          <w:tcPr>
            <w:tcW w:w="423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5"/>
            </w:tblGrid>
            <w:tr w:rsidR="0008316D" w14:paraId="35ED0698" w14:textId="77777777">
              <w:trPr>
                <w:trHeight w:val="217"/>
              </w:trPr>
              <w:tc>
                <w:tcPr>
                  <w:tcW w:w="4235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447EA1B" w14:textId="77777777" w:rsidR="0008316D" w:rsidRDefault="0008316D">
                  <w:pPr>
                    <w:spacing w:after="0" w:line="240" w:lineRule="auto"/>
                  </w:pPr>
                </w:p>
              </w:tc>
            </w:tr>
          </w:tbl>
          <w:p w14:paraId="6122C790" w14:textId="77777777" w:rsidR="0008316D" w:rsidRDefault="0008316D">
            <w:pPr>
              <w:spacing w:after="0" w:line="240" w:lineRule="auto"/>
            </w:pPr>
          </w:p>
        </w:tc>
        <w:tc>
          <w:tcPr>
            <w:tcW w:w="254" w:type="dxa"/>
          </w:tcPr>
          <w:p w14:paraId="0E4ED10F" w14:textId="77777777" w:rsidR="0008316D" w:rsidRDefault="0008316D">
            <w:pPr>
              <w:pStyle w:val="EmptyCellLayoutStyle"/>
              <w:spacing w:after="0" w:line="240" w:lineRule="auto"/>
            </w:pPr>
          </w:p>
        </w:tc>
        <w:tc>
          <w:tcPr>
            <w:tcW w:w="187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6"/>
            </w:tblGrid>
            <w:tr w:rsidR="0008316D" w14:paraId="012CAA9F" w14:textId="77777777">
              <w:trPr>
                <w:trHeight w:val="217"/>
              </w:trPr>
              <w:tc>
                <w:tcPr>
                  <w:tcW w:w="1876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0B6D597" w14:textId="77777777" w:rsidR="0008316D" w:rsidRDefault="0008316D">
                  <w:pPr>
                    <w:spacing w:after="0" w:line="240" w:lineRule="auto"/>
                  </w:pPr>
                </w:p>
              </w:tc>
            </w:tr>
          </w:tbl>
          <w:p w14:paraId="299A420C" w14:textId="77777777" w:rsidR="0008316D" w:rsidRDefault="0008316D">
            <w:pPr>
              <w:spacing w:after="0" w:line="240" w:lineRule="auto"/>
            </w:pPr>
          </w:p>
        </w:tc>
        <w:tc>
          <w:tcPr>
            <w:tcW w:w="338" w:type="dxa"/>
          </w:tcPr>
          <w:p w14:paraId="1DE492C0" w14:textId="77777777" w:rsidR="0008316D" w:rsidRDefault="0008316D">
            <w:pPr>
              <w:pStyle w:val="EmptyCellLayoutStyle"/>
              <w:spacing w:after="0" w:line="240" w:lineRule="auto"/>
            </w:pPr>
          </w:p>
        </w:tc>
        <w:tc>
          <w:tcPr>
            <w:tcW w:w="302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20"/>
            </w:tblGrid>
            <w:tr w:rsidR="0008316D" w14:paraId="47D7443F" w14:textId="77777777">
              <w:trPr>
                <w:trHeight w:val="217"/>
              </w:trPr>
              <w:tc>
                <w:tcPr>
                  <w:tcW w:w="3020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4DE8669" w14:textId="77777777" w:rsidR="0008316D" w:rsidRDefault="0008316D">
                  <w:pPr>
                    <w:spacing w:after="0" w:line="240" w:lineRule="auto"/>
                  </w:pPr>
                </w:p>
              </w:tc>
            </w:tr>
          </w:tbl>
          <w:p w14:paraId="2861FBCE" w14:textId="77777777" w:rsidR="0008316D" w:rsidRDefault="0008316D">
            <w:pPr>
              <w:spacing w:after="0" w:line="240" w:lineRule="auto"/>
            </w:pPr>
          </w:p>
        </w:tc>
        <w:tc>
          <w:tcPr>
            <w:tcW w:w="39" w:type="dxa"/>
          </w:tcPr>
          <w:p w14:paraId="5205DC49" w14:textId="77777777" w:rsidR="0008316D" w:rsidRDefault="0008316D">
            <w:pPr>
              <w:pStyle w:val="EmptyCellLayoutStyle"/>
              <w:spacing w:after="0" w:line="240" w:lineRule="auto"/>
            </w:pPr>
          </w:p>
        </w:tc>
      </w:tr>
      <w:tr w:rsidR="0008316D" w14:paraId="31D2EA85" w14:textId="77777777">
        <w:trPr>
          <w:trHeight w:val="20"/>
        </w:trPr>
        <w:tc>
          <w:tcPr>
            <w:tcW w:w="4235" w:type="dxa"/>
          </w:tcPr>
          <w:p w14:paraId="59C64D53" w14:textId="77777777" w:rsidR="0008316D" w:rsidRDefault="0008316D">
            <w:pPr>
              <w:pStyle w:val="EmptyCellLayoutStyle"/>
              <w:spacing w:after="0" w:line="240" w:lineRule="auto"/>
            </w:pPr>
          </w:p>
        </w:tc>
        <w:tc>
          <w:tcPr>
            <w:tcW w:w="254" w:type="dxa"/>
          </w:tcPr>
          <w:p w14:paraId="27914B29" w14:textId="77777777" w:rsidR="0008316D" w:rsidRDefault="0008316D">
            <w:pPr>
              <w:pStyle w:val="EmptyCellLayoutStyle"/>
              <w:spacing w:after="0" w:line="240" w:lineRule="auto"/>
            </w:pPr>
          </w:p>
        </w:tc>
        <w:tc>
          <w:tcPr>
            <w:tcW w:w="1876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6"/>
            </w:tblGrid>
            <w:tr w:rsidR="0008316D" w14:paraId="0AD4C264" w14:textId="77777777">
              <w:trPr>
                <w:trHeight w:val="217"/>
              </w:trPr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BFD2DDA" w14:textId="77777777" w:rsidR="0008316D" w:rsidRDefault="0012618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(parašas)</w:t>
                  </w:r>
                </w:p>
              </w:tc>
            </w:tr>
          </w:tbl>
          <w:p w14:paraId="1F3220AA" w14:textId="77777777" w:rsidR="0008316D" w:rsidRDefault="0008316D">
            <w:pPr>
              <w:spacing w:after="0" w:line="240" w:lineRule="auto"/>
            </w:pPr>
          </w:p>
        </w:tc>
        <w:tc>
          <w:tcPr>
            <w:tcW w:w="338" w:type="dxa"/>
          </w:tcPr>
          <w:p w14:paraId="611BE549" w14:textId="77777777" w:rsidR="0008316D" w:rsidRDefault="0008316D">
            <w:pPr>
              <w:pStyle w:val="EmptyCellLayoutStyle"/>
              <w:spacing w:after="0" w:line="240" w:lineRule="auto"/>
            </w:pPr>
          </w:p>
        </w:tc>
        <w:tc>
          <w:tcPr>
            <w:tcW w:w="3020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20"/>
            </w:tblGrid>
            <w:tr w:rsidR="0008316D" w14:paraId="2D3CC3E3" w14:textId="77777777">
              <w:trPr>
                <w:trHeight w:val="23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637FEF5" w14:textId="77777777" w:rsidR="0008316D" w:rsidRDefault="0012618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(vardas ir pavardė)</w:t>
                  </w:r>
                </w:p>
              </w:tc>
            </w:tr>
          </w:tbl>
          <w:p w14:paraId="0F33AEDD" w14:textId="77777777" w:rsidR="0008316D" w:rsidRDefault="0008316D">
            <w:pPr>
              <w:spacing w:after="0" w:line="240" w:lineRule="auto"/>
            </w:pPr>
          </w:p>
        </w:tc>
        <w:tc>
          <w:tcPr>
            <w:tcW w:w="39" w:type="dxa"/>
          </w:tcPr>
          <w:p w14:paraId="4CC80E21" w14:textId="77777777" w:rsidR="0008316D" w:rsidRDefault="0008316D">
            <w:pPr>
              <w:pStyle w:val="EmptyCellLayoutStyle"/>
              <w:spacing w:after="0" w:line="240" w:lineRule="auto"/>
            </w:pPr>
          </w:p>
        </w:tc>
      </w:tr>
      <w:tr w:rsidR="0008316D" w14:paraId="2D278A3B" w14:textId="77777777">
        <w:trPr>
          <w:trHeight w:val="235"/>
        </w:trPr>
        <w:tc>
          <w:tcPr>
            <w:tcW w:w="42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5"/>
            </w:tblGrid>
            <w:tr w:rsidR="0008316D" w14:paraId="3E355BA5" w14:textId="77777777">
              <w:trPr>
                <w:trHeight w:val="217"/>
              </w:trPr>
              <w:tc>
                <w:tcPr>
                  <w:tcW w:w="42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37BC4B1" w14:textId="77777777" w:rsidR="0008316D" w:rsidRDefault="0012618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 (specialisto pareigos)</w:t>
                  </w:r>
                </w:p>
              </w:tc>
            </w:tr>
          </w:tbl>
          <w:p w14:paraId="20099C44" w14:textId="77777777" w:rsidR="0008316D" w:rsidRDefault="0008316D">
            <w:pPr>
              <w:spacing w:after="0" w:line="240" w:lineRule="auto"/>
            </w:pPr>
          </w:p>
        </w:tc>
        <w:tc>
          <w:tcPr>
            <w:tcW w:w="254" w:type="dxa"/>
          </w:tcPr>
          <w:p w14:paraId="2BBC8F95" w14:textId="77777777" w:rsidR="0008316D" w:rsidRDefault="0008316D">
            <w:pPr>
              <w:pStyle w:val="EmptyCellLayoutStyle"/>
              <w:spacing w:after="0" w:line="240" w:lineRule="auto"/>
            </w:pPr>
          </w:p>
        </w:tc>
        <w:tc>
          <w:tcPr>
            <w:tcW w:w="1876" w:type="dxa"/>
            <w:vMerge/>
          </w:tcPr>
          <w:p w14:paraId="7BDD076A" w14:textId="77777777" w:rsidR="0008316D" w:rsidRDefault="0008316D">
            <w:pPr>
              <w:pStyle w:val="EmptyCellLayoutStyle"/>
              <w:spacing w:after="0" w:line="240" w:lineRule="auto"/>
            </w:pPr>
          </w:p>
        </w:tc>
        <w:tc>
          <w:tcPr>
            <w:tcW w:w="338" w:type="dxa"/>
          </w:tcPr>
          <w:p w14:paraId="697267DD" w14:textId="77777777" w:rsidR="0008316D" w:rsidRDefault="0008316D">
            <w:pPr>
              <w:pStyle w:val="EmptyCellLayoutStyle"/>
              <w:spacing w:after="0" w:line="240" w:lineRule="auto"/>
            </w:pPr>
          </w:p>
        </w:tc>
        <w:tc>
          <w:tcPr>
            <w:tcW w:w="3020" w:type="dxa"/>
            <w:vMerge/>
          </w:tcPr>
          <w:p w14:paraId="65077AF3" w14:textId="77777777" w:rsidR="0008316D" w:rsidRDefault="0008316D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14:paraId="6B04AB2B" w14:textId="77777777" w:rsidR="0008316D" w:rsidRDefault="0008316D">
            <w:pPr>
              <w:pStyle w:val="EmptyCellLayoutStyle"/>
              <w:spacing w:after="0" w:line="240" w:lineRule="auto"/>
            </w:pPr>
          </w:p>
        </w:tc>
      </w:tr>
      <w:tr w:rsidR="0008316D" w14:paraId="26145A82" w14:textId="77777777">
        <w:trPr>
          <w:trHeight w:val="13"/>
        </w:trPr>
        <w:tc>
          <w:tcPr>
            <w:tcW w:w="4235" w:type="dxa"/>
            <w:vMerge/>
          </w:tcPr>
          <w:p w14:paraId="60EECBC7" w14:textId="77777777" w:rsidR="0008316D" w:rsidRDefault="0008316D">
            <w:pPr>
              <w:pStyle w:val="EmptyCellLayoutStyle"/>
              <w:spacing w:after="0" w:line="240" w:lineRule="auto"/>
            </w:pPr>
          </w:p>
        </w:tc>
        <w:tc>
          <w:tcPr>
            <w:tcW w:w="254" w:type="dxa"/>
          </w:tcPr>
          <w:p w14:paraId="440C8309" w14:textId="77777777" w:rsidR="0008316D" w:rsidRDefault="0008316D">
            <w:pPr>
              <w:pStyle w:val="EmptyCellLayoutStyle"/>
              <w:spacing w:after="0" w:line="240" w:lineRule="auto"/>
            </w:pPr>
          </w:p>
        </w:tc>
        <w:tc>
          <w:tcPr>
            <w:tcW w:w="1876" w:type="dxa"/>
          </w:tcPr>
          <w:p w14:paraId="2F0BBFC5" w14:textId="77777777" w:rsidR="0008316D" w:rsidRDefault="0008316D">
            <w:pPr>
              <w:pStyle w:val="EmptyCellLayoutStyle"/>
              <w:spacing w:after="0" w:line="240" w:lineRule="auto"/>
            </w:pPr>
          </w:p>
        </w:tc>
        <w:tc>
          <w:tcPr>
            <w:tcW w:w="338" w:type="dxa"/>
          </w:tcPr>
          <w:p w14:paraId="70C8B7B0" w14:textId="77777777" w:rsidR="0008316D" w:rsidRDefault="0008316D">
            <w:pPr>
              <w:pStyle w:val="EmptyCellLayoutStyle"/>
              <w:spacing w:after="0" w:line="240" w:lineRule="auto"/>
            </w:pPr>
          </w:p>
        </w:tc>
        <w:tc>
          <w:tcPr>
            <w:tcW w:w="3020" w:type="dxa"/>
            <w:vMerge/>
          </w:tcPr>
          <w:p w14:paraId="5F3BD3F2" w14:textId="77777777" w:rsidR="0008316D" w:rsidRDefault="0008316D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14:paraId="153ED23E" w14:textId="77777777" w:rsidR="0008316D" w:rsidRDefault="0008316D">
            <w:pPr>
              <w:pStyle w:val="EmptyCellLayoutStyle"/>
              <w:spacing w:after="0" w:line="240" w:lineRule="auto"/>
            </w:pPr>
          </w:p>
        </w:tc>
      </w:tr>
    </w:tbl>
    <w:p w14:paraId="75E0F9BA" w14:textId="77777777" w:rsidR="0008316D" w:rsidRDefault="0008316D">
      <w:pPr>
        <w:spacing w:after="0" w:line="240" w:lineRule="auto"/>
      </w:pPr>
    </w:p>
    <w:sectPr w:rsidR="0008316D">
      <w:headerReference w:type="default" r:id="rId7"/>
      <w:pgSz w:w="11905" w:h="16837"/>
      <w:pgMar w:top="566" w:right="566" w:bottom="1133" w:left="1417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3C2CE" w14:textId="77777777" w:rsidR="00171A72" w:rsidRDefault="00171A72">
      <w:pPr>
        <w:spacing w:after="0" w:line="240" w:lineRule="auto"/>
      </w:pPr>
      <w:r>
        <w:separator/>
      </w:r>
    </w:p>
  </w:endnote>
  <w:endnote w:type="continuationSeparator" w:id="0">
    <w:p w14:paraId="68C71916" w14:textId="77777777" w:rsidR="00171A72" w:rsidRDefault="00171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4EDB6" w14:textId="77777777" w:rsidR="00171A72" w:rsidRDefault="00171A72">
      <w:pPr>
        <w:spacing w:after="0" w:line="240" w:lineRule="auto"/>
      </w:pPr>
      <w:r>
        <w:separator/>
      </w:r>
    </w:p>
  </w:footnote>
  <w:footnote w:type="continuationSeparator" w:id="0">
    <w:p w14:paraId="49754957" w14:textId="77777777" w:rsidR="00171A72" w:rsidRDefault="00171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7"/>
      <w:gridCol w:w="9648"/>
    </w:tblGrid>
    <w:tr w:rsidR="0008316D" w14:paraId="7A5CE422" w14:textId="77777777">
      <w:tc>
        <w:tcPr>
          <w:tcW w:w="117" w:type="dxa"/>
        </w:tcPr>
        <w:p w14:paraId="5EA4392A" w14:textId="77777777" w:rsidR="0008316D" w:rsidRDefault="0008316D">
          <w:pPr>
            <w:pStyle w:val="EmptyCellLayoutStyle"/>
            <w:spacing w:after="0" w:line="240" w:lineRule="auto"/>
          </w:pPr>
        </w:p>
      </w:tc>
      <w:tc>
        <w:tcPr>
          <w:tcW w:w="9648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648"/>
          </w:tblGrid>
          <w:tr w:rsidR="0008316D" w14:paraId="5FF85B2E" w14:textId="77777777">
            <w:trPr>
              <w:trHeight w:val="212"/>
            </w:trPr>
            <w:tc>
              <w:tcPr>
                <w:tcW w:w="964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D31F106" w14:textId="77777777" w:rsidR="0008316D" w:rsidRDefault="00126189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16"/>
                  </w:rPr>
                  <w:t xml:space="preserve"> </w:t>
                </w:r>
              </w:p>
            </w:tc>
          </w:tr>
        </w:tbl>
        <w:p w14:paraId="55CED20B" w14:textId="77777777" w:rsidR="0008316D" w:rsidRDefault="0008316D">
          <w:pPr>
            <w:spacing w:after="0" w:line="240" w:lineRule="auto"/>
          </w:pPr>
        </w:p>
      </w:tc>
    </w:tr>
    <w:tr w:rsidR="0008316D" w14:paraId="20B333D3" w14:textId="77777777">
      <w:tc>
        <w:tcPr>
          <w:tcW w:w="117" w:type="dxa"/>
        </w:tcPr>
        <w:p w14:paraId="58A8DB05" w14:textId="77777777" w:rsidR="0008316D" w:rsidRDefault="0008316D">
          <w:pPr>
            <w:pStyle w:val="EmptyCellLayoutStyle"/>
            <w:spacing w:after="0" w:line="240" w:lineRule="auto"/>
          </w:pPr>
        </w:p>
      </w:tc>
      <w:tc>
        <w:tcPr>
          <w:tcW w:w="9648" w:type="dxa"/>
        </w:tcPr>
        <w:p w14:paraId="60E73398" w14:textId="77777777" w:rsidR="0008316D" w:rsidRDefault="0008316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16D"/>
    <w:rsid w:val="0008316D"/>
    <w:rsid w:val="00126189"/>
    <w:rsid w:val="00171A72"/>
    <w:rsid w:val="00852281"/>
    <w:rsid w:val="00C1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A20E0"/>
  <w15:docId w15:val="{F8950AC8-4A00-4BA9-86CE-557532AB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1457</Words>
  <Characters>831</Characters>
  <Application>Microsoft Office Word</Application>
  <DocSecurity>0</DocSecurity>
  <Lines>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Inesa Vytienė</dc:creator>
  <dc:description/>
  <cp:lastModifiedBy>Inesa Vytienė</cp:lastModifiedBy>
  <cp:revision>3</cp:revision>
  <dcterms:created xsi:type="dcterms:W3CDTF">2022-01-03T17:40:00Z</dcterms:created>
  <dcterms:modified xsi:type="dcterms:W3CDTF">2022-01-05T09:24:00Z</dcterms:modified>
</cp:coreProperties>
</file>