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92DF" w14:textId="3D97073F" w:rsidR="00C91710" w:rsidRPr="00C91710" w:rsidRDefault="00C91710" w:rsidP="00373859">
      <w:pPr>
        <w:pStyle w:val="statymopavad"/>
        <w:spacing w:line="240" w:lineRule="auto"/>
        <w:ind w:firstLine="0"/>
        <w:rPr>
          <w:rFonts w:ascii="Times New Roman" w:hAnsi="Times New Roman"/>
          <w:b/>
          <w:bCs/>
          <w:sz w:val="20"/>
        </w:rPr>
      </w:pPr>
    </w:p>
    <w:p w14:paraId="37502D22" w14:textId="77777777" w:rsidR="009B1C92" w:rsidRPr="000A20A0" w:rsidRDefault="0020746A" w:rsidP="00D6251F">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p w14:paraId="19E04D11" w14:textId="77777777" w:rsidR="009B1C92" w:rsidRDefault="009B1C92" w:rsidP="00D6251F">
      <w:pPr>
        <w:pStyle w:val="statymopavad"/>
        <w:spacing w:line="240" w:lineRule="auto"/>
        <w:ind w:firstLine="0"/>
        <w:rPr>
          <w:rFonts w:ascii="Times New Roman" w:hAnsi="Times New Roman"/>
        </w:rPr>
      </w:pPr>
    </w:p>
    <w:bookmarkEnd w:id="1"/>
    <w:p w14:paraId="4CF9453D" w14:textId="77777777" w:rsidR="00937150" w:rsidRDefault="00937150" w:rsidP="00D6251F">
      <w:pPr>
        <w:pStyle w:val="statymopavad"/>
        <w:spacing w:line="240" w:lineRule="auto"/>
        <w:ind w:firstLine="0"/>
        <w:rPr>
          <w:rFonts w:ascii="Times New Roman" w:hAnsi="Times New Roman"/>
          <w:b/>
          <w:spacing w:val="20"/>
          <w:sz w:val="28"/>
          <w:szCs w:val="28"/>
        </w:rPr>
      </w:pPr>
      <w:r w:rsidRPr="00AD1728">
        <w:rPr>
          <w:rFonts w:ascii="Times New Roman" w:hAnsi="Times New Roman"/>
          <w:b/>
          <w:spacing w:val="20"/>
          <w:sz w:val="28"/>
          <w:szCs w:val="28"/>
        </w:rPr>
        <w:t>SPRENDIMAS</w:t>
      </w:r>
    </w:p>
    <w:p w14:paraId="11E21A9E" w14:textId="43BEE8B1" w:rsidR="00B455D9" w:rsidRDefault="00CD2E00" w:rsidP="00D6251F">
      <w:pPr>
        <w:tabs>
          <w:tab w:val="left" w:pos="3450"/>
        </w:tabs>
        <w:jc w:val="center"/>
        <w:rPr>
          <w:b/>
          <w:spacing w:val="20"/>
          <w:sz w:val="28"/>
        </w:rPr>
      </w:pPr>
      <w:r w:rsidRPr="00B455D9">
        <w:rPr>
          <w:b/>
          <w:spacing w:val="20"/>
          <w:sz w:val="28"/>
          <w:szCs w:val="28"/>
        </w:rPr>
        <w:t>D</w:t>
      </w:r>
      <w:r w:rsidR="00E009D0" w:rsidRPr="00B455D9">
        <w:rPr>
          <w:b/>
          <w:spacing w:val="20"/>
          <w:sz w:val="28"/>
          <w:szCs w:val="28"/>
        </w:rPr>
        <w:t>ĖL</w:t>
      </w:r>
      <w:r w:rsidR="008F38B8" w:rsidRPr="00B455D9">
        <w:rPr>
          <w:b/>
          <w:sz w:val="28"/>
          <w:szCs w:val="28"/>
        </w:rPr>
        <w:t xml:space="preserve"> </w:t>
      </w:r>
      <w:r w:rsidR="008A1B84">
        <w:rPr>
          <w:b/>
          <w:sz w:val="28"/>
          <w:szCs w:val="28"/>
        </w:rPr>
        <w:t xml:space="preserve">KLAIPĖDOS RAJONO SAVIVALDYBĖS </w:t>
      </w:r>
      <w:r w:rsidR="00430C72">
        <w:rPr>
          <w:b/>
          <w:sz w:val="28"/>
          <w:szCs w:val="28"/>
        </w:rPr>
        <w:t xml:space="preserve">TARYBOS 2020 M. RUGSĖJO 24 D. SPRENDIMO NR. T11-370 „DĖL KLAIPĖDOS RAJONO SAVIVALDYBĖS MERO </w:t>
      </w:r>
      <w:r w:rsidR="008A1B84">
        <w:rPr>
          <w:b/>
          <w:sz w:val="28"/>
          <w:szCs w:val="28"/>
        </w:rPr>
        <w:t>FONDO SUDARYMO, NAUDOJIMO</w:t>
      </w:r>
      <w:r w:rsidR="00430C72">
        <w:rPr>
          <w:b/>
          <w:sz w:val="28"/>
          <w:szCs w:val="28"/>
        </w:rPr>
        <w:t xml:space="preserve"> </w:t>
      </w:r>
      <w:r w:rsidR="008A1B84">
        <w:rPr>
          <w:b/>
          <w:sz w:val="28"/>
          <w:szCs w:val="28"/>
        </w:rPr>
        <w:t>IR ATSISKAITYMO TVARKOS APRAŠO PATVIRTINIMO</w:t>
      </w:r>
      <w:r w:rsidR="00430C72">
        <w:rPr>
          <w:b/>
          <w:sz w:val="28"/>
          <w:szCs w:val="28"/>
        </w:rPr>
        <w:t>“ PAKEITIMO</w:t>
      </w:r>
      <w:r w:rsidR="002C6DE5">
        <w:rPr>
          <w:b/>
          <w:sz w:val="28"/>
          <w:szCs w:val="28"/>
        </w:rPr>
        <w:t xml:space="preserve"> </w:t>
      </w:r>
    </w:p>
    <w:p w14:paraId="2A23D0A1" w14:textId="77777777" w:rsidR="00D6251F" w:rsidRPr="00B455D9" w:rsidRDefault="00D6251F" w:rsidP="00D6251F">
      <w:pPr>
        <w:tabs>
          <w:tab w:val="left" w:pos="3450"/>
        </w:tabs>
        <w:jc w:val="center"/>
        <w:rPr>
          <w:b/>
          <w:sz w:val="28"/>
          <w:szCs w:val="28"/>
        </w:rPr>
      </w:pPr>
    </w:p>
    <w:p w14:paraId="3B0770ED" w14:textId="32E6C9B3" w:rsidR="008F38B8" w:rsidRDefault="002156CC" w:rsidP="00D6251F">
      <w:pPr>
        <w:pStyle w:val="statymopavad"/>
        <w:spacing w:line="240" w:lineRule="auto"/>
        <w:ind w:firstLine="0"/>
        <w:rPr>
          <w:rFonts w:ascii="Times New Roman" w:hAnsi="Times New Roman"/>
          <w:caps w:val="0"/>
        </w:rPr>
      </w:pPr>
      <w:r>
        <w:rPr>
          <w:rFonts w:ascii="Times New Roman" w:hAnsi="Times New Roman"/>
        </w:rPr>
        <w:t>20</w:t>
      </w:r>
      <w:r w:rsidR="003A5E97">
        <w:rPr>
          <w:rFonts w:ascii="Times New Roman" w:hAnsi="Times New Roman"/>
        </w:rPr>
        <w:t>2</w:t>
      </w:r>
      <w:r w:rsidR="00721F53">
        <w:rPr>
          <w:rFonts w:ascii="Times New Roman" w:hAnsi="Times New Roman"/>
        </w:rPr>
        <w:t>3</w:t>
      </w:r>
      <w:r w:rsidR="008F38B8" w:rsidRPr="00C6237D">
        <w:rPr>
          <w:rFonts w:ascii="Times New Roman" w:hAnsi="Times New Roman"/>
        </w:rPr>
        <w:t xml:space="preserve"> </w:t>
      </w:r>
      <w:r w:rsidR="008F38B8" w:rsidRPr="00C6237D">
        <w:rPr>
          <w:rFonts w:ascii="Times New Roman" w:hAnsi="Times New Roman"/>
          <w:caps w:val="0"/>
        </w:rPr>
        <w:t>m.</w:t>
      </w:r>
      <w:r w:rsidR="00381B7C">
        <w:rPr>
          <w:rFonts w:ascii="Times New Roman" w:hAnsi="Times New Roman"/>
          <w:caps w:val="0"/>
        </w:rPr>
        <w:t xml:space="preserve"> </w:t>
      </w:r>
      <w:r w:rsidR="00261BC6">
        <w:rPr>
          <w:rFonts w:ascii="Times New Roman" w:hAnsi="Times New Roman"/>
          <w:caps w:val="0"/>
        </w:rPr>
        <w:t>rugsėjo</w:t>
      </w:r>
      <w:r w:rsidR="00987D64">
        <w:rPr>
          <w:rFonts w:ascii="Times New Roman" w:hAnsi="Times New Roman"/>
          <w:caps w:val="0"/>
        </w:rPr>
        <w:t xml:space="preserve"> </w:t>
      </w:r>
      <w:r w:rsidR="003A5E97">
        <w:rPr>
          <w:rFonts w:ascii="Times New Roman" w:hAnsi="Times New Roman"/>
          <w:caps w:val="0"/>
        </w:rPr>
        <w:t xml:space="preserve"> </w:t>
      </w:r>
      <w:r w:rsidR="00673371">
        <w:rPr>
          <w:rFonts w:ascii="Times New Roman" w:hAnsi="Times New Roman"/>
          <w:caps w:val="0"/>
        </w:rPr>
        <w:t xml:space="preserve"> </w:t>
      </w:r>
      <w:r w:rsidR="00CD2E00">
        <w:rPr>
          <w:rFonts w:ascii="Times New Roman" w:hAnsi="Times New Roman"/>
          <w:caps w:val="0"/>
        </w:rPr>
        <w:t>d. Nr. T11-</w:t>
      </w:r>
      <w:r w:rsidR="008F38B8" w:rsidRPr="00C6237D">
        <w:rPr>
          <w:rFonts w:ascii="Times New Roman" w:hAnsi="Times New Roman"/>
        </w:rPr>
        <w:t xml:space="preserve"> </w:t>
      </w:r>
      <w:r w:rsidR="008F38B8" w:rsidRPr="00C6237D">
        <w:rPr>
          <w:rFonts w:ascii="Times New Roman" w:hAnsi="Times New Roman"/>
        </w:rPr>
        <w:br/>
        <w:t>G</w:t>
      </w:r>
      <w:r w:rsidR="008F38B8" w:rsidRPr="00C6237D">
        <w:rPr>
          <w:rFonts w:ascii="Times New Roman" w:hAnsi="Times New Roman"/>
          <w:caps w:val="0"/>
        </w:rPr>
        <w:t>argždai</w:t>
      </w:r>
    </w:p>
    <w:p w14:paraId="1EFAD6BB" w14:textId="77777777" w:rsidR="00B6774D" w:rsidRDefault="00B6774D" w:rsidP="00CA59FD">
      <w:pPr>
        <w:pStyle w:val="Pagrindinistekstas"/>
        <w:tabs>
          <w:tab w:val="left" w:pos="993"/>
          <w:tab w:val="left" w:pos="1418"/>
          <w:tab w:val="left" w:pos="1985"/>
          <w:tab w:val="left" w:pos="3119"/>
        </w:tabs>
        <w:spacing w:after="0"/>
        <w:ind w:firstLine="851"/>
        <w:jc w:val="both"/>
      </w:pPr>
    </w:p>
    <w:p w14:paraId="76925A80" w14:textId="283AD72B" w:rsidR="005129A8" w:rsidRPr="00853404" w:rsidRDefault="0085468A" w:rsidP="00364BCD">
      <w:pPr>
        <w:pStyle w:val="Pagrindinistekstas"/>
        <w:tabs>
          <w:tab w:val="left" w:pos="993"/>
          <w:tab w:val="left" w:pos="1134"/>
          <w:tab w:val="left" w:pos="1985"/>
          <w:tab w:val="left" w:pos="3119"/>
        </w:tabs>
        <w:spacing w:after="0"/>
        <w:ind w:firstLine="851"/>
        <w:jc w:val="both"/>
      </w:pPr>
      <w:r>
        <w:t xml:space="preserve">Klaipėdos rajono savivaldybės taryba, </w:t>
      </w:r>
      <w:r w:rsidR="005B7DEC">
        <w:t>v</w:t>
      </w:r>
      <w:r w:rsidR="005B7DEC">
        <w:rPr>
          <w:lang w:eastAsia="lt-LT"/>
        </w:rPr>
        <w:t xml:space="preserve">adovaudamasi Lietuvos Respublikos vietos savivaldos įstatymo  </w:t>
      </w:r>
      <w:r w:rsidR="003821CA">
        <w:rPr>
          <w:lang w:eastAsia="lt-LT"/>
        </w:rPr>
        <w:t xml:space="preserve">15 straipsnio 4 dalimi, </w:t>
      </w:r>
      <w:r w:rsidR="005B7DEC">
        <w:rPr>
          <w:lang w:eastAsia="lt-LT"/>
        </w:rPr>
        <w:t>25 straipsnio 7 dalimi, 27 straipsnio 2 dalies 19 punktu</w:t>
      </w:r>
      <w:r w:rsidR="00EB6A0B">
        <w:t>,</w:t>
      </w:r>
      <w:r w:rsidR="00CA59FD">
        <w:t xml:space="preserve"> </w:t>
      </w:r>
      <w:r w:rsidR="005129A8" w:rsidRPr="00853404">
        <w:t>n u s p r e n d ž i a:</w:t>
      </w:r>
    </w:p>
    <w:p w14:paraId="5798D94E" w14:textId="1B177810" w:rsidR="00430C72" w:rsidRDefault="0071059C" w:rsidP="002E0211">
      <w:pPr>
        <w:pStyle w:val="Sraopastraipa"/>
        <w:tabs>
          <w:tab w:val="left" w:pos="1134"/>
        </w:tabs>
        <w:autoSpaceDE w:val="0"/>
        <w:autoSpaceDN w:val="0"/>
        <w:adjustRightInd w:val="0"/>
        <w:ind w:left="0" w:firstLine="851"/>
        <w:jc w:val="both"/>
      </w:pPr>
      <w:r>
        <w:t>Pa</w:t>
      </w:r>
      <w:r w:rsidR="00430C72">
        <w:t>keisti</w:t>
      </w:r>
      <w:r>
        <w:t xml:space="preserve"> Klaipėdos rajono savivaldybės mero fondo sudarymo, naudojimo ir atsiskaitymo tvarkos aprašą</w:t>
      </w:r>
      <w:r w:rsidR="00430C72">
        <w:t>, patvirtintą Klaipėdos rajono savivaldybės tarybos 2020 m. rugsėjo 24 d. sprendimu Nr. T11-370 „Dėl Klaipėdos rajono savivaldybės mero fondo sudarymo, naudojimo ir atsiskaitymo tvarkos aprašo patvirtinimo“:</w:t>
      </w:r>
    </w:p>
    <w:p w14:paraId="67A6D72F" w14:textId="6DDA698F" w:rsidR="00EB6A0B" w:rsidRDefault="00430C72" w:rsidP="002E0211">
      <w:pPr>
        <w:pStyle w:val="Sraopastraipa"/>
        <w:numPr>
          <w:ilvl w:val="0"/>
          <w:numId w:val="14"/>
        </w:numPr>
        <w:tabs>
          <w:tab w:val="left" w:pos="1134"/>
        </w:tabs>
        <w:autoSpaceDE w:val="0"/>
        <w:autoSpaceDN w:val="0"/>
        <w:adjustRightInd w:val="0"/>
        <w:jc w:val="both"/>
      </w:pPr>
      <w:r>
        <w:t>Pakeisti 3 punktą ir jį išdėstyti taip:</w:t>
      </w:r>
    </w:p>
    <w:p w14:paraId="4623BAA2" w14:textId="63BBB862" w:rsidR="002E0211" w:rsidRDefault="00430C72" w:rsidP="002E0211">
      <w:pPr>
        <w:tabs>
          <w:tab w:val="left" w:pos="1134"/>
        </w:tabs>
        <w:autoSpaceDE w:val="0"/>
        <w:autoSpaceDN w:val="0"/>
        <w:adjustRightInd w:val="0"/>
        <w:ind w:firstLine="851"/>
        <w:jc w:val="both"/>
      </w:pPr>
      <w:r>
        <w:t xml:space="preserve">„3. Savivaldybės mero fondo dydis sudaromas vadovaujantis Valstybės duomenų agentūros paskutiniojo paskelbto Lietuvos ūkio vidutinio mėnesinio darbo užmokesčio (toliau – VMDU) dydžiu. Vienam </w:t>
      </w:r>
      <w:r w:rsidR="002E0211">
        <w:t>mėnesiui skiriama dviejų VMDU suma.“</w:t>
      </w:r>
    </w:p>
    <w:p w14:paraId="00EB27E3" w14:textId="172DA15C" w:rsidR="002E0211" w:rsidRDefault="002E0211" w:rsidP="002E0211">
      <w:pPr>
        <w:pStyle w:val="Sraopastraipa"/>
        <w:numPr>
          <w:ilvl w:val="0"/>
          <w:numId w:val="14"/>
        </w:numPr>
        <w:tabs>
          <w:tab w:val="left" w:pos="1134"/>
        </w:tabs>
        <w:autoSpaceDE w:val="0"/>
        <w:autoSpaceDN w:val="0"/>
        <w:adjustRightInd w:val="0"/>
        <w:jc w:val="both"/>
      </w:pPr>
      <w:r>
        <w:t>Pakeisti 12 punktą ir jį išdėstyti taip:</w:t>
      </w:r>
    </w:p>
    <w:p w14:paraId="196076D8" w14:textId="038C78B3" w:rsidR="002E0211" w:rsidRDefault="002E0211" w:rsidP="002E0211">
      <w:pPr>
        <w:tabs>
          <w:tab w:val="left" w:pos="1134"/>
        </w:tabs>
        <w:autoSpaceDE w:val="0"/>
        <w:autoSpaceDN w:val="0"/>
        <w:adjustRightInd w:val="0"/>
        <w:ind w:firstLine="851"/>
        <w:jc w:val="both"/>
      </w:pPr>
      <w:r>
        <w:t>„12. Reprezentacijos reikmėms skirtos išlaidos apmokamos pagal pateiktus faktines išlaidas patvirtinančius finansinės apskaitos dokumentus, atitinkančius Lietuvos Respublikos finansinės apskaitos įstatymo nustatytus reikalavimus, taikomus apskaitos dokumentams.“</w:t>
      </w:r>
    </w:p>
    <w:p w14:paraId="069A1B7E" w14:textId="77777777" w:rsidR="005A5958" w:rsidRDefault="005A5958" w:rsidP="00364BCD">
      <w:pPr>
        <w:pStyle w:val="Pagrindiniotekstotrauka2"/>
        <w:tabs>
          <w:tab w:val="left" w:pos="993"/>
          <w:tab w:val="left" w:pos="1134"/>
          <w:tab w:val="left" w:pos="1843"/>
          <w:tab w:val="left" w:pos="1985"/>
          <w:tab w:val="left" w:pos="3119"/>
        </w:tabs>
        <w:ind w:right="0" w:firstLine="851"/>
      </w:pPr>
      <w:r w:rsidRPr="00CE3A81">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w:t>
      </w:r>
      <w:r w:rsidRPr="00CE3A81">
        <w:rPr>
          <w:color w:val="222222"/>
          <w:shd w:val="clear" w:color="auto" w:fill="FFFFFF"/>
        </w:rPr>
        <w:t xml:space="preserve">Galinio Pylimo g. 9, LT-91230 Klaipėda) </w:t>
      </w:r>
      <w:r w:rsidRPr="00CE3A81">
        <w:rPr>
          <w:color w:val="000000"/>
          <w:shd w:val="clear" w:color="auto" w:fill="FFFFFF"/>
        </w:rPr>
        <w:t>Lietuvos Respublikos administracinių bylų teisenos įstatymo nustatyta tvarka.</w:t>
      </w:r>
    </w:p>
    <w:p w14:paraId="611D5616" w14:textId="77777777" w:rsidR="005A5958" w:rsidRDefault="005A5958" w:rsidP="00403B95">
      <w:pPr>
        <w:tabs>
          <w:tab w:val="left" w:pos="1843"/>
          <w:tab w:val="left" w:pos="3450"/>
        </w:tabs>
        <w:ind w:firstLine="1080"/>
        <w:jc w:val="both"/>
      </w:pPr>
    </w:p>
    <w:p w14:paraId="3D7C755D" w14:textId="77777777" w:rsidR="008F38B8" w:rsidRPr="006C5F00" w:rsidRDefault="00403B95" w:rsidP="006C30DF">
      <w:pPr>
        <w:tabs>
          <w:tab w:val="left" w:pos="1843"/>
          <w:tab w:val="right" w:pos="8730"/>
        </w:tabs>
        <w:spacing w:before="480" w:after="720"/>
      </w:pPr>
      <w:r>
        <w:t>S</w:t>
      </w:r>
      <w:r w:rsidR="006C5F00">
        <w:t xml:space="preserve">avivaldybės meras                                                                                         </w:t>
      </w:r>
    </w:p>
    <w:p w14:paraId="60CA7F1F" w14:textId="77777777" w:rsidR="004419D8" w:rsidRDefault="004419D8" w:rsidP="004419D8">
      <w:pPr>
        <w:tabs>
          <w:tab w:val="left" w:pos="1843"/>
        </w:tabs>
      </w:pPr>
      <w:r>
        <w:t>TEIKIA: Savivaldybės meras  B. MARKAUSKAS</w:t>
      </w:r>
    </w:p>
    <w:p w14:paraId="537BA1F3" w14:textId="77777777" w:rsidR="004419D8" w:rsidRDefault="004419D8" w:rsidP="004419D8">
      <w:pPr>
        <w:tabs>
          <w:tab w:val="left" w:pos="1843"/>
        </w:tabs>
      </w:pPr>
    </w:p>
    <w:p w14:paraId="4900D160" w14:textId="77777777" w:rsidR="004419D8" w:rsidRDefault="004419D8" w:rsidP="004419D8">
      <w:pPr>
        <w:tabs>
          <w:tab w:val="left" w:pos="1843"/>
        </w:tabs>
      </w:pPr>
      <w:r>
        <w:t>PARENGĖ: I.GAILIUVIENĖ</w:t>
      </w:r>
    </w:p>
    <w:p w14:paraId="3F6D3182" w14:textId="77777777" w:rsidR="004419D8" w:rsidRDefault="004419D8" w:rsidP="004419D8">
      <w:pPr>
        <w:tabs>
          <w:tab w:val="left" w:pos="1843"/>
        </w:tabs>
      </w:pPr>
    </w:p>
    <w:p w14:paraId="5B1115B3" w14:textId="77777777" w:rsidR="004419D8" w:rsidRDefault="004419D8" w:rsidP="004419D8">
      <w:pPr>
        <w:tabs>
          <w:tab w:val="left" w:pos="1843"/>
          <w:tab w:val="left" w:pos="7655"/>
        </w:tabs>
        <w:jc w:val="both"/>
      </w:pPr>
      <w:r>
        <w:t xml:space="preserve">SUDERINTA: </w:t>
      </w:r>
    </w:p>
    <w:p w14:paraId="397A6D30" w14:textId="1B523E34" w:rsidR="004419D8" w:rsidRDefault="004419D8" w:rsidP="004419D8">
      <w:pPr>
        <w:tabs>
          <w:tab w:val="left" w:pos="7655"/>
        </w:tabs>
        <w:jc w:val="both"/>
      </w:pPr>
      <w:r>
        <w:t xml:space="preserve">K. </w:t>
      </w:r>
      <w:r w:rsidR="00471E82">
        <w:t>VAINIENĖ</w:t>
      </w:r>
    </w:p>
    <w:p w14:paraId="28BB9944" w14:textId="77777777" w:rsidR="004419D8" w:rsidRDefault="004419D8" w:rsidP="004419D8">
      <w:pPr>
        <w:tabs>
          <w:tab w:val="left" w:pos="7655"/>
        </w:tabs>
        <w:jc w:val="both"/>
      </w:pPr>
      <w:r>
        <w:t>D. BELIOKAITĖ</w:t>
      </w:r>
    </w:p>
    <w:p w14:paraId="3FF37C7A" w14:textId="2483CFFD" w:rsidR="004419D8" w:rsidRDefault="004419D8" w:rsidP="004419D8">
      <w:pPr>
        <w:tabs>
          <w:tab w:val="left" w:pos="7655"/>
        </w:tabs>
        <w:jc w:val="both"/>
      </w:pPr>
      <w:r>
        <w:t>V. JASAS</w:t>
      </w:r>
    </w:p>
    <w:p w14:paraId="66A2527E" w14:textId="77777777" w:rsidR="004419D8" w:rsidRDefault="004419D8" w:rsidP="004419D8">
      <w:pPr>
        <w:tabs>
          <w:tab w:val="left" w:pos="7655"/>
        </w:tabs>
        <w:jc w:val="both"/>
      </w:pPr>
      <w:r>
        <w:t>T. TUZOVAITĖ-MARKŪNIENĖ</w:t>
      </w:r>
    </w:p>
    <w:p w14:paraId="7C43A35B" w14:textId="77777777" w:rsidR="004419D8" w:rsidRDefault="004419D8" w:rsidP="004419D8">
      <w:pPr>
        <w:tabs>
          <w:tab w:val="left" w:pos="7655"/>
        </w:tabs>
        <w:jc w:val="both"/>
      </w:pPr>
      <w:r>
        <w:t xml:space="preserve">S. KARBAUSKAS </w:t>
      </w:r>
    </w:p>
    <w:p w14:paraId="4B315EF0" w14:textId="49DED65D" w:rsidR="00E114B6" w:rsidRDefault="004419D8" w:rsidP="004419D8">
      <w:pPr>
        <w:rPr>
          <w:b/>
        </w:rPr>
      </w:pPr>
      <w:r>
        <w:t>B. MARKAUSKAS</w:t>
      </w:r>
    </w:p>
    <w:p w14:paraId="4013F561" w14:textId="77777777" w:rsidR="00E114B6" w:rsidRDefault="00E114B6" w:rsidP="00730815">
      <w:pPr>
        <w:jc w:val="center"/>
        <w:rPr>
          <w:b/>
        </w:rPr>
      </w:pPr>
    </w:p>
    <w:p w14:paraId="2421D65C" w14:textId="77777777" w:rsidR="006A73F6" w:rsidRPr="004E7935" w:rsidRDefault="006A73F6" w:rsidP="006A73F6">
      <w:pPr>
        <w:jc w:val="center"/>
        <w:rPr>
          <w:b/>
        </w:rPr>
      </w:pPr>
      <w:r w:rsidRPr="00986325">
        <w:rPr>
          <w:b/>
        </w:rPr>
        <w:t>AIŠKINAMASIS RAŠTAS</w:t>
      </w:r>
    </w:p>
    <w:p w14:paraId="41295BDE" w14:textId="23510728" w:rsidR="006A73F6" w:rsidRDefault="006A73F6" w:rsidP="006A73F6">
      <w:pPr>
        <w:jc w:val="center"/>
        <w:rPr>
          <w:b/>
        </w:rPr>
      </w:pPr>
      <w:r w:rsidRPr="00986325">
        <w:rPr>
          <w:b/>
        </w:rPr>
        <w:t>DĖL TARYBOS SPRENDIMO</w:t>
      </w:r>
      <w:r w:rsidRPr="00986325">
        <w:t xml:space="preserve"> „</w:t>
      </w:r>
      <w:r w:rsidR="00B80DDF" w:rsidRPr="00B54222">
        <w:rPr>
          <w:b/>
          <w:spacing w:val="20"/>
        </w:rPr>
        <w:t>DĖL</w:t>
      </w:r>
      <w:r w:rsidR="00B80DDF" w:rsidRPr="00B54222">
        <w:rPr>
          <w:b/>
        </w:rPr>
        <w:t xml:space="preserve"> KLAIPĖDOS RAJONO SAVIVALDYBĖS TARYBOS 2020 M. RUGSĖJO 24 D. SPRENDIMO NR. T11-370 „DĖL KLAIPĖDOS RAJONO SAVIVALDYBĖS MERO FONDO SUDARYMO, NAUDOJIMO IR ATSISKAITYMO TVARKOS APRAŠO PATVIRTINIMO“ PAKEITIMO</w:t>
      </w:r>
      <w:r w:rsidRPr="00986325">
        <w:t xml:space="preserve">“ </w:t>
      </w:r>
      <w:r w:rsidRPr="00986325">
        <w:rPr>
          <w:b/>
        </w:rPr>
        <w:t>PROJEKTO</w:t>
      </w:r>
    </w:p>
    <w:p w14:paraId="6AB62252" w14:textId="77777777" w:rsidR="006A73F6" w:rsidRDefault="006A73F6" w:rsidP="006A73F6">
      <w:pPr>
        <w:jc w:val="center"/>
        <w:rPr>
          <w:b/>
        </w:rPr>
      </w:pPr>
    </w:p>
    <w:p w14:paraId="684F9959" w14:textId="68EC01C9" w:rsidR="006A73F6" w:rsidRPr="00B71C9F" w:rsidRDefault="006A73F6" w:rsidP="006A73F6">
      <w:pPr>
        <w:jc w:val="center"/>
        <w:rPr>
          <w:bCs/>
        </w:rPr>
      </w:pPr>
      <w:r>
        <w:rPr>
          <w:bCs/>
        </w:rPr>
        <w:t>2023-09-14</w:t>
      </w:r>
    </w:p>
    <w:p w14:paraId="50BAEB4F" w14:textId="77777777" w:rsidR="006A73F6" w:rsidRPr="004D57DB" w:rsidRDefault="006A73F6" w:rsidP="006A73F6">
      <w:pPr>
        <w:jc w:val="both"/>
      </w:pPr>
    </w:p>
    <w:p w14:paraId="2DE218D5" w14:textId="77777777" w:rsidR="006A73F6" w:rsidRPr="004E7935" w:rsidRDefault="006A73F6" w:rsidP="008D51E4">
      <w:pPr>
        <w:contextualSpacing/>
        <w:jc w:val="both"/>
        <w:rPr>
          <w:bCs/>
        </w:rPr>
      </w:pPr>
      <w:r w:rsidRPr="004E7935">
        <w:rPr>
          <w:bCs/>
        </w:rPr>
        <w:t xml:space="preserve">1. Parengto sprendimo projekto tikslai, uždaviniai (ko šiuo sprendimu norima pasiekti): </w:t>
      </w:r>
    </w:p>
    <w:p w14:paraId="55DF62C4" w14:textId="7C8EE405" w:rsidR="006A73F6" w:rsidRPr="004E7935" w:rsidRDefault="0016779C" w:rsidP="008D51E4">
      <w:pPr>
        <w:ind w:firstLine="567"/>
        <w:jc w:val="both"/>
        <w:rPr>
          <w:bCs/>
        </w:rPr>
      </w:pPr>
      <w:r>
        <w:rPr>
          <w:bCs/>
        </w:rPr>
        <w:t xml:space="preserve">Sprendimo projektu siekiama </w:t>
      </w:r>
      <w:r w:rsidR="00B54222">
        <w:rPr>
          <w:bCs/>
        </w:rPr>
        <w:t xml:space="preserve">patikslinti </w:t>
      </w:r>
      <w:r w:rsidR="00B54222">
        <w:t>Klaipėdos rajono savivaldybės mero fondo sudarymo, naudojimo ir atsiskaitymo tvarkos aprašo 3 ir 12 punktus dėl Valstybės duomenų agentūros prie Lietuvos Respublikos Vyriausybės įsteigimo vietoje Lietuvos statistikos departamento</w:t>
      </w:r>
      <w:r w:rsidR="00A27AE2">
        <w:t xml:space="preserve"> ir</w:t>
      </w:r>
      <w:r w:rsidR="00B54222">
        <w:t xml:space="preserve"> Lietuvos Respublikos buhalterinės apskaitos įstatymo pavadinimo pakeitimo į Lietuvos </w:t>
      </w:r>
      <w:r w:rsidR="00447EF5">
        <w:t>R</w:t>
      </w:r>
      <w:r w:rsidR="00B54222">
        <w:t xml:space="preserve">espublikos finansinės apskaitos įstatymą </w:t>
      </w:r>
      <w:r w:rsidR="00A27AE2">
        <w:t>bei</w:t>
      </w:r>
      <w:r w:rsidR="00B54222">
        <w:t xml:space="preserve"> jame pakeistas sąvokas. </w:t>
      </w:r>
    </w:p>
    <w:p w14:paraId="75DCECAA" w14:textId="77777777" w:rsidR="006A73F6" w:rsidRPr="004E7935" w:rsidRDefault="006A73F6" w:rsidP="008D51E4">
      <w:pPr>
        <w:pStyle w:val="Pagrindiniotekstotrauka"/>
        <w:tabs>
          <w:tab w:val="left" w:pos="540"/>
        </w:tabs>
        <w:ind w:right="-81" w:firstLine="567"/>
        <w:rPr>
          <w:bCs/>
        </w:rPr>
      </w:pPr>
    </w:p>
    <w:p w14:paraId="37703270" w14:textId="77777777" w:rsidR="006A73F6" w:rsidRPr="004E7935" w:rsidRDefault="006A73F6" w:rsidP="008D51E4">
      <w:pPr>
        <w:pStyle w:val="Pagrindiniotekstotrauka"/>
        <w:tabs>
          <w:tab w:val="left" w:pos="540"/>
        </w:tabs>
        <w:ind w:right="-81" w:firstLine="0"/>
        <w:rPr>
          <w:bCs/>
        </w:rPr>
      </w:pPr>
      <w:r w:rsidRPr="004E7935">
        <w:rPr>
          <w:bCs/>
        </w:rPr>
        <w:t xml:space="preserve">2. Kaip šiuo metu yra teisiškai reglamentuojami projekte aptariami klausimai: </w:t>
      </w:r>
    </w:p>
    <w:p w14:paraId="16D90CE7" w14:textId="16ADC424" w:rsidR="00E14D41" w:rsidRDefault="002D1D34" w:rsidP="00587F5A">
      <w:pPr>
        <w:ind w:firstLine="567"/>
        <w:jc w:val="both"/>
        <w:rPr>
          <w:bCs/>
        </w:rPr>
      </w:pPr>
      <w:r>
        <w:rPr>
          <w:bCs/>
        </w:rPr>
        <w:t>L</w:t>
      </w:r>
      <w:r w:rsidR="00447EF5">
        <w:rPr>
          <w:bCs/>
        </w:rPr>
        <w:t xml:space="preserve">ietuvos </w:t>
      </w:r>
      <w:r>
        <w:rPr>
          <w:bCs/>
        </w:rPr>
        <w:t>R</w:t>
      </w:r>
      <w:r w:rsidR="00447EF5">
        <w:rPr>
          <w:bCs/>
        </w:rPr>
        <w:t>espublikos</w:t>
      </w:r>
      <w:r>
        <w:rPr>
          <w:bCs/>
        </w:rPr>
        <w:t xml:space="preserve"> vietos savivaldos įstatymo </w:t>
      </w:r>
      <w:r w:rsidR="00E14D41">
        <w:rPr>
          <w:bCs/>
        </w:rPr>
        <w:t>25 straipsnio 7 dalyje nustatyta, kad mero fondas sudaromas ir jo lėšos skiriamos a</w:t>
      </w:r>
      <w:r w:rsidR="00E14D41" w:rsidRPr="00434E34">
        <w:rPr>
          <w:bCs/>
        </w:rPr>
        <w:t>tstovavimo Lietuvoje ir užsienyje išlaidoms apmokėti</w:t>
      </w:r>
      <w:r w:rsidR="00E14D41">
        <w:rPr>
          <w:bCs/>
        </w:rPr>
        <w:t>.</w:t>
      </w:r>
      <w:r w:rsidR="00E14D41" w:rsidRPr="00434E34">
        <w:rPr>
          <w:bCs/>
        </w:rPr>
        <w:t xml:space="preserve"> </w:t>
      </w:r>
      <w:r w:rsidR="00E14D41">
        <w:rPr>
          <w:bCs/>
        </w:rPr>
        <w:t>M</w:t>
      </w:r>
      <w:r w:rsidR="00E14D41" w:rsidRPr="00434E34">
        <w:rPr>
          <w:bCs/>
        </w:rPr>
        <w:t>ero fondo dydis nustatomas nedidinant bendrų savivaldybės reprezentacijai skirtų lėšų ir priklauso nuo savivaldybės tarybos narių skaičiaus</w:t>
      </w:r>
      <w:r w:rsidR="00EB1DE6">
        <w:rPr>
          <w:bCs/>
        </w:rPr>
        <w:t>. S</w:t>
      </w:r>
      <w:r w:rsidR="00E14D41" w:rsidRPr="00434E34">
        <w:rPr>
          <w:bCs/>
        </w:rPr>
        <w:t xml:space="preserve">avivaldybės taryba, kurioje yra 27–31 tarybos narys, </w:t>
      </w:r>
      <w:r w:rsidR="0030231C" w:rsidRPr="0030231C">
        <w:rPr>
          <w:bCs/>
        </w:rPr>
        <w:t xml:space="preserve">gali skirti kas mėnesį iki </w:t>
      </w:r>
      <w:r w:rsidR="00E14D41" w:rsidRPr="0030231C">
        <w:rPr>
          <w:bCs/>
        </w:rPr>
        <w:t>dviejų</w:t>
      </w:r>
      <w:r w:rsidR="0030231C">
        <w:rPr>
          <w:bCs/>
        </w:rPr>
        <w:t xml:space="preserve"> </w:t>
      </w:r>
      <w:r w:rsidR="001841D9">
        <w:rPr>
          <w:bCs/>
        </w:rPr>
        <w:t>Lietuvos duomenų agentūros paskutinio paskelbto Lietuvos ūkio vidutinio mėnesinio darbo užmokesčio (</w:t>
      </w:r>
      <w:r w:rsidR="00E14D41" w:rsidRPr="0030231C">
        <w:rPr>
          <w:bCs/>
        </w:rPr>
        <w:t>VMDU</w:t>
      </w:r>
      <w:r w:rsidR="001841D9">
        <w:rPr>
          <w:bCs/>
        </w:rPr>
        <w:t>)</w:t>
      </w:r>
      <w:r w:rsidR="00E14D41" w:rsidRPr="0030231C">
        <w:rPr>
          <w:bCs/>
        </w:rPr>
        <w:t xml:space="preserve"> dydžio sumą.</w:t>
      </w:r>
      <w:r w:rsidR="001841D9">
        <w:rPr>
          <w:bCs/>
        </w:rPr>
        <w:t xml:space="preserve"> </w:t>
      </w:r>
    </w:p>
    <w:p w14:paraId="4FFA40CF" w14:textId="1FE2CC9A" w:rsidR="001841D9" w:rsidRDefault="001841D9" w:rsidP="00587F5A">
      <w:pPr>
        <w:ind w:firstLine="567"/>
        <w:jc w:val="both"/>
      </w:pPr>
      <w:r>
        <w:rPr>
          <w:bCs/>
        </w:rPr>
        <w:t>L</w:t>
      </w:r>
      <w:r w:rsidR="00225BF4">
        <w:rPr>
          <w:bCs/>
        </w:rPr>
        <w:t xml:space="preserve">ietuvos </w:t>
      </w:r>
      <w:r>
        <w:rPr>
          <w:bCs/>
        </w:rPr>
        <w:t>R</w:t>
      </w:r>
      <w:r w:rsidR="00225BF4">
        <w:rPr>
          <w:bCs/>
        </w:rPr>
        <w:t>espublikos</w:t>
      </w:r>
      <w:r>
        <w:rPr>
          <w:bCs/>
        </w:rPr>
        <w:t xml:space="preserve"> vietos savivaldos įstatymo 27 straipsnio 2 dalies 19 punkte </w:t>
      </w:r>
      <w:r w:rsidR="009F5B29">
        <w:rPr>
          <w:bCs/>
        </w:rPr>
        <w:t xml:space="preserve">nustatyta, kad savivaldybės meras </w:t>
      </w:r>
      <w:r w:rsidR="009F5B29" w:rsidRPr="00FE1DAB">
        <w:t xml:space="preserve">pagal </w:t>
      </w:r>
      <w:r w:rsidR="009F5B29">
        <w:t>S</w:t>
      </w:r>
      <w:r w:rsidR="009F5B29" w:rsidRPr="00FE1DAB">
        <w:t>avivaldybės tarybos nustatytą tvarką a</w:t>
      </w:r>
      <w:r w:rsidR="009F5B29" w:rsidRPr="00FE1DAB">
        <w:rPr>
          <w:bCs/>
        </w:rPr>
        <w:t>tstovavimo Lietuvoje ir užsienyje išlaidoms apmokėti</w:t>
      </w:r>
      <w:r w:rsidR="009F5B29" w:rsidRPr="00FE1DAB">
        <w:t xml:space="preserve"> gali naudoti mero fondo lėšas ir atsiskait</w:t>
      </w:r>
      <w:r w:rsidR="009F5B29">
        <w:t>yti</w:t>
      </w:r>
      <w:r w:rsidR="009F5B29" w:rsidRPr="00FE1DAB">
        <w:t xml:space="preserve"> už jų naudojimą</w:t>
      </w:r>
      <w:r w:rsidR="009F5B29">
        <w:t>.</w:t>
      </w:r>
    </w:p>
    <w:p w14:paraId="0662182A" w14:textId="77777777" w:rsidR="006A73F6" w:rsidRPr="004E7935" w:rsidRDefault="006A73F6" w:rsidP="008D51E4">
      <w:pPr>
        <w:pStyle w:val="Pagrindiniotekstotrauka"/>
        <w:tabs>
          <w:tab w:val="left" w:pos="540"/>
        </w:tabs>
        <w:ind w:right="-81"/>
        <w:rPr>
          <w:bCs/>
          <w:strike/>
        </w:rPr>
      </w:pPr>
    </w:p>
    <w:p w14:paraId="7C45BFDF" w14:textId="77777777" w:rsidR="006A73F6" w:rsidRPr="004E7935" w:rsidRDefault="006A73F6" w:rsidP="008D51E4">
      <w:pPr>
        <w:pStyle w:val="Pagrindiniotekstotrauka"/>
        <w:tabs>
          <w:tab w:val="left" w:pos="540"/>
        </w:tabs>
        <w:ind w:right="-81" w:firstLine="0"/>
        <w:rPr>
          <w:bCs/>
          <w:strike/>
        </w:rPr>
      </w:pPr>
      <w:r w:rsidRPr="004E7935">
        <w:rPr>
          <w:bCs/>
          <w:color w:val="000000"/>
        </w:rPr>
        <w:t>3. Kokios siūlomos naujos teisinio reguliavimo nuostatos ir kokių teigiamų rezultatų laukiama</w:t>
      </w:r>
      <w:r>
        <w:rPr>
          <w:bCs/>
          <w:color w:val="000000"/>
        </w:rPr>
        <w:t>:</w:t>
      </w:r>
    </w:p>
    <w:p w14:paraId="1ADECC32" w14:textId="36365B4F" w:rsidR="006A73F6" w:rsidRDefault="00095FF6" w:rsidP="008D51E4">
      <w:pPr>
        <w:pStyle w:val="Pagrindiniotekstotrauka"/>
        <w:tabs>
          <w:tab w:val="left" w:pos="540"/>
        </w:tabs>
        <w:ind w:right="-81" w:firstLine="567"/>
        <w:rPr>
          <w:bCs/>
        </w:rPr>
      </w:pPr>
      <w:r>
        <w:rPr>
          <w:bCs/>
        </w:rPr>
        <w:t xml:space="preserve">Naujų teisinio reguliavimo nuostatų nesiūloma. Bus aiškesnė Mero fondo sudarymo ir naudojimo tvarka.  </w:t>
      </w:r>
    </w:p>
    <w:p w14:paraId="704C4924" w14:textId="77777777" w:rsidR="006A73F6" w:rsidRPr="004E7935" w:rsidRDefault="006A73F6" w:rsidP="008D51E4">
      <w:pPr>
        <w:pStyle w:val="Pagrindiniotekstotrauka"/>
        <w:tabs>
          <w:tab w:val="left" w:pos="540"/>
        </w:tabs>
        <w:ind w:right="-81" w:firstLine="567"/>
        <w:rPr>
          <w:bCs/>
        </w:rPr>
      </w:pPr>
    </w:p>
    <w:p w14:paraId="399EE603" w14:textId="77777777" w:rsidR="006A73F6" w:rsidRPr="004E7935" w:rsidRDefault="006A73F6" w:rsidP="008D51E4">
      <w:pPr>
        <w:jc w:val="both"/>
        <w:rPr>
          <w:bCs/>
        </w:rPr>
      </w:pPr>
      <w:r w:rsidRPr="008D51E4">
        <w:rPr>
          <w:rStyle w:val="FontStyle150"/>
          <w:bCs/>
          <w:sz w:val="24"/>
          <w:szCs w:val="24"/>
        </w:rPr>
        <w:t>4. Galimos neigiamos pasekmės priėmus siūlomą Savivaldybės tarybos</w:t>
      </w:r>
      <w:r w:rsidRPr="004E7935">
        <w:rPr>
          <w:rStyle w:val="FontStyle150"/>
          <w:bCs/>
        </w:rPr>
        <w:t xml:space="preserve"> </w:t>
      </w:r>
      <w:r w:rsidRPr="004E7935">
        <w:rPr>
          <w:bCs/>
        </w:rPr>
        <w:t>sprendimą ir kokių priemonių būtina imtis, siekiant išvengti neigiamų pasekmių:</w:t>
      </w:r>
    </w:p>
    <w:p w14:paraId="1FEAC55A" w14:textId="2E63844A" w:rsidR="006A73F6" w:rsidRDefault="00095FF6" w:rsidP="00095FF6">
      <w:pPr>
        <w:ind w:firstLine="567"/>
        <w:jc w:val="both"/>
        <w:rPr>
          <w:bCs/>
        </w:rPr>
      </w:pPr>
      <w:r>
        <w:rPr>
          <w:bCs/>
        </w:rPr>
        <w:t>Neigiamų pasekmių nenumatoma.</w:t>
      </w:r>
    </w:p>
    <w:p w14:paraId="0CA1D362" w14:textId="77777777" w:rsidR="006A73F6" w:rsidRPr="004E7935" w:rsidRDefault="006A73F6" w:rsidP="008D51E4">
      <w:pPr>
        <w:jc w:val="both"/>
        <w:rPr>
          <w:bCs/>
        </w:rPr>
      </w:pPr>
    </w:p>
    <w:p w14:paraId="3737073B" w14:textId="77777777" w:rsidR="006A73F6" w:rsidRPr="004E7935" w:rsidRDefault="006A73F6" w:rsidP="008D51E4">
      <w:pPr>
        <w:jc w:val="both"/>
        <w:rPr>
          <w:bCs/>
          <w:color w:val="000000"/>
        </w:rPr>
      </w:pPr>
      <w:r w:rsidRPr="004E7935">
        <w:rPr>
          <w:bCs/>
          <w:caps/>
          <w:color w:val="000000"/>
        </w:rPr>
        <w:t>5. A</w:t>
      </w:r>
      <w:r w:rsidRPr="004E7935">
        <w:rPr>
          <w:bCs/>
          <w:color w:val="000000"/>
        </w:rPr>
        <w:t>r sprendimo projektas neprieštarauja Lietuvos Respublikos lygių galimybių įstatymui ir atitinka lygių galimybių principus:</w:t>
      </w:r>
    </w:p>
    <w:p w14:paraId="40EDEFC4" w14:textId="77777777" w:rsidR="00587F5A" w:rsidRDefault="00587F5A" w:rsidP="00587F5A">
      <w:pPr>
        <w:tabs>
          <w:tab w:val="left" w:pos="851"/>
        </w:tabs>
        <w:ind w:firstLine="567"/>
        <w:jc w:val="both"/>
        <w:rPr>
          <w:bCs/>
          <w:color w:val="000000"/>
        </w:rPr>
      </w:pPr>
      <w:r>
        <w:rPr>
          <w:bCs/>
          <w:color w:val="000000"/>
        </w:rPr>
        <w:t>Sprendimo projektas neprieštarauja Lietuvos Respublikos lygių galimybių įstatymui ir atitinka lygių galimybių principus.</w:t>
      </w:r>
    </w:p>
    <w:p w14:paraId="5CF482BB" w14:textId="77777777" w:rsidR="006A73F6" w:rsidRPr="004E7935" w:rsidRDefault="006A73F6" w:rsidP="008D51E4">
      <w:pPr>
        <w:jc w:val="both"/>
        <w:rPr>
          <w:bCs/>
        </w:rPr>
      </w:pPr>
    </w:p>
    <w:p w14:paraId="2B48264A" w14:textId="77777777" w:rsidR="006A73F6" w:rsidRPr="008D51E4" w:rsidRDefault="006A73F6" w:rsidP="008D51E4">
      <w:pPr>
        <w:jc w:val="both"/>
        <w:rPr>
          <w:rStyle w:val="FontStyle150"/>
          <w:bCs/>
          <w:strike/>
          <w:sz w:val="24"/>
          <w:szCs w:val="24"/>
        </w:rPr>
      </w:pPr>
      <w:r w:rsidRPr="008D51E4">
        <w:rPr>
          <w:rStyle w:val="FontStyle150"/>
          <w:bCs/>
          <w:sz w:val="24"/>
          <w:szCs w:val="24"/>
        </w:rPr>
        <w:t>6. Kokius teisės aktus būtina pakeisti ar panaikinti, priėmus teikiamą Savivaldybės tarybos sprendimą:</w:t>
      </w:r>
    </w:p>
    <w:p w14:paraId="09F19D02" w14:textId="35701D28" w:rsidR="006A73F6" w:rsidRDefault="00225BF4" w:rsidP="00587F5A">
      <w:pPr>
        <w:ind w:firstLine="567"/>
        <w:jc w:val="both"/>
        <w:rPr>
          <w:bCs/>
        </w:rPr>
      </w:pPr>
      <w:r>
        <w:rPr>
          <w:bCs/>
        </w:rPr>
        <w:t>Keičiamas</w:t>
      </w:r>
      <w:r w:rsidR="00587F5A">
        <w:rPr>
          <w:bCs/>
        </w:rPr>
        <w:t xml:space="preserve"> </w:t>
      </w:r>
      <w:r w:rsidR="00587F5A">
        <w:t xml:space="preserve">Klaipėdos rajono savivaldybės tarybos </w:t>
      </w:r>
      <w:r>
        <w:t xml:space="preserve">2020 </w:t>
      </w:r>
      <w:r w:rsidR="00587F5A">
        <w:t xml:space="preserve">m. </w:t>
      </w:r>
      <w:r>
        <w:t>rugsėjo</w:t>
      </w:r>
      <w:r w:rsidR="00587F5A">
        <w:t xml:space="preserve"> 2</w:t>
      </w:r>
      <w:r>
        <w:t>4</w:t>
      </w:r>
      <w:r w:rsidR="00587F5A">
        <w:t xml:space="preserve"> d. sprendim</w:t>
      </w:r>
      <w:r>
        <w:t>as</w:t>
      </w:r>
      <w:r w:rsidR="00587F5A">
        <w:t xml:space="preserve"> Nr. T11-</w:t>
      </w:r>
      <w:r>
        <w:t xml:space="preserve">370 </w:t>
      </w:r>
      <w:r w:rsidR="00587F5A">
        <w:t>„Dėl Klaipėdos rajono savivaldybės mero fondo</w:t>
      </w:r>
      <w:r>
        <w:t xml:space="preserve"> sudarymo, naudojimo ir atsikaitymo tvarkos aprašo patvirtinimo</w:t>
      </w:r>
      <w:r w:rsidR="00587F5A">
        <w:t>“</w:t>
      </w:r>
      <w:r>
        <w:t>.</w:t>
      </w:r>
    </w:p>
    <w:p w14:paraId="15210B14" w14:textId="77777777" w:rsidR="006A73F6" w:rsidRPr="004E7935" w:rsidRDefault="006A73F6" w:rsidP="008D51E4">
      <w:pPr>
        <w:jc w:val="both"/>
        <w:rPr>
          <w:bCs/>
        </w:rPr>
      </w:pPr>
    </w:p>
    <w:p w14:paraId="2FB2BE55" w14:textId="77777777" w:rsidR="006A73F6" w:rsidRPr="004E7935" w:rsidRDefault="006A73F6" w:rsidP="008D51E4">
      <w:pPr>
        <w:contextualSpacing/>
        <w:jc w:val="both"/>
        <w:rPr>
          <w:bCs/>
        </w:rPr>
      </w:pPr>
      <w:r w:rsidRPr="004E7935">
        <w:rPr>
          <w:bCs/>
        </w:rPr>
        <w:t>7. Projekto rengimo metu gauti specialistų vertinimai ir išvados, konsultavimosi su visuomene metu gauti pasiūlymai ir jų motyvuotas vertinimas (atsižvelgta ar ne):</w:t>
      </w:r>
    </w:p>
    <w:p w14:paraId="025B623B" w14:textId="77777777" w:rsidR="009C5875" w:rsidRDefault="009C5875" w:rsidP="009C5875">
      <w:pPr>
        <w:tabs>
          <w:tab w:val="left" w:pos="142"/>
          <w:tab w:val="left" w:pos="567"/>
          <w:tab w:val="left" w:pos="851"/>
          <w:tab w:val="left" w:pos="993"/>
        </w:tabs>
        <w:ind w:firstLine="567"/>
        <w:jc w:val="both"/>
        <w:rPr>
          <w:bCs/>
        </w:rPr>
      </w:pPr>
      <w:r>
        <w:rPr>
          <w:bCs/>
        </w:rPr>
        <w:t>Projekto rengimo metu specialistų vertinimai ir išvados negauti.</w:t>
      </w:r>
    </w:p>
    <w:p w14:paraId="6752DEAF" w14:textId="77777777" w:rsidR="006A73F6" w:rsidRPr="004E7935" w:rsidRDefault="006A73F6" w:rsidP="008D51E4">
      <w:pPr>
        <w:jc w:val="both"/>
        <w:rPr>
          <w:bCs/>
        </w:rPr>
      </w:pPr>
    </w:p>
    <w:p w14:paraId="7135C673" w14:textId="77777777" w:rsidR="006A73F6" w:rsidRPr="004E7935" w:rsidRDefault="006A73F6" w:rsidP="008D51E4">
      <w:pPr>
        <w:jc w:val="both"/>
        <w:rPr>
          <w:bCs/>
        </w:rPr>
      </w:pPr>
      <w:r w:rsidRPr="004E7935">
        <w:rPr>
          <w:bCs/>
        </w:rPr>
        <w:t>8. Sprendimo įgyvendinimui reikalingos lėšos (ekonominiai apskaičiavimai), finansavimo šaltiniai:</w:t>
      </w:r>
    </w:p>
    <w:p w14:paraId="370B12AE" w14:textId="1980B186" w:rsidR="006A73F6" w:rsidRDefault="00B2625E" w:rsidP="00B2625E">
      <w:pPr>
        <w:pStyle w:val="Pagrindiniotekstotrauka2"/>
        <w:tabs>
          <w:tab w:val="left" w:pos="540"/>
        </w:tabs>
        <w:ind w:right="-81" w:firstLine="567"/>
        <w:rPr>
          <w:bCs/>
        </w:rPr>
      </w:pPr>
      <w:r>
        <w:rPr>
          <w:bCs/>
        </w:rPr>
        <w:lastRenderedPageBreak/>
        <w:t>Nereikės.</w:t>
      </w:r>
    </w:p>
    <w:p w14:paraId="3ED85C14" w14:textId="77777777" w:rsidR="006A73F6" w:rsidRPr="004E7935" w:rsidRDefault="006A73F6" w:rsidP="008D51E4">
      <w:pPr>
        <w:pStyle w:val="Pagrindiniotekstotrauka2"/>
        <w:tabs>
          <w:tab w:val="left" w:pos="540"/>
        </w:tabs>
        <w:ind w:right="-81"/>
        <w:rPr>
          <w:bCs/>
        </w:rPr>
      </w:pPr>
    </w:p>
    <w:p w14:paraId="0D512DF5" w14:textId="77777777" w:rsidR="006A73F6" w:rsidRPr="004E7935" w:rsidRDefault="006A73F6" w:rsidP="008D51E4">
      <w:pPr>
        <w:pStyle w:val="Pagrindiniotekstotrauka2"/>
        <w:tabs>
          <w:tab w:val="left" w:pos="540"/>
        </w:tabs>
        <w:ind w:right="-81" w:firstLine="0"/>
        <w:rPr>
          <w:bCs/>
        </w:rPr>
      </w:pPr>
      <w:r w:rsidRPr="004E7935">
        <w:rPr>
          <w:bCs/>
        </w:rPr>
        <w:t>9. Kiti, autoriaus nuomone, reikalingi pagrindimai, skaičiavimai ir paaiškinimai:</w:t>
      </w:r>
    </w:p>
    <w:p w14:paraId="7E5CB670" w14:textId="7F632019" w:rsidR="006A73F6" w:rsidRDefault="00257D4E" w:rsidP="00B2625E">
      <w:pPr>
        <w:pStyle w:val="Pagrindiniotekstotrauka2"/>
        <w:tabs>
          <w:tab w:val="left" w:pos="540"/>
        </w:tabs>
        <w:ind w:right="-81" w:firstLine="567"/>
        <w:rPr>
          <w:bCs/>
        </w:rPr>
      </w:pPr>
      <w:r>
        <w:rPr>
          <w:bCs/>
        </w:rPr>
        <w:t xml:space="preserve">Pridedamas </w:t>
      </w:r>
      <w:r>
        <w:t>Klaipėdos rajono savivaldybės mero fondo sudarymo, naudojimo ir atsikaitymo tvarkos aprašo lyginamasis variantas.</w:t>
      </w:r>
    </w:p>
    <w:p w14:paraId="45CFEDDC" w14:textId="77777777" w:rsidR="006A73F6" w:rsidRPr="004E7935" w:rsidRDefault="006A73F6" w:rsidP="008D51E4">
      <w:pPr>
        <w:pStyle w:val="Pagrindiniotekstotrauka2"/>
        <w:tabs>
          <w:tab w:val="left" w:pos="540"/>
        </w:tabs>
        <w:ind w:right="-81"/>
        <w:rPr>
          <w:bCs/>
        </w:rPr>
      </w:pPr>
    </w:p>
    <w:p w14:paraId="54E4DE79" w14:textId="77777777" w:rsidR="006A73F6" w:rsidRPr="004E7935" w:rsidRDefault="006A73F6" w:rsidP="008D51E4">
      <w:pPr>
        <w:pStyle w:val="Pagrindiniotekstotrauka"/>
        <w:tabs>
          <w:tab w:val="left" w:pos="540"/>
        </w:tabs>
        <w:ind w:right="-81" w:firstLine="0"/>
        <w:rPr>
          <w:bCs/>
        </w:rPr>
      </w:pPr>
      <w:r w:rsidRPr="004E7935">
        <w:rPr>
          <w:bCs/>
        </w:rPr>
        <w:t xml:space="preserve">10. </w:t>
      </w:r>
      <w:r w:rsidRPr="004E7935">
        <w:rPr>
          <w:bCs/>
          <w:color w:val="000000"/>
        </w:rPr>
        <w:t>Sprendimo projekto iniciatoriai (institucija, asmenys ar piliečių įgalioti atstovai) ir rengėjai</w:t>
      </w:r>
      <w:r w:rsidRPr="004E7935">
        <w:rPr>
          <w:bCs/>
        </w:rPr>
        <w:t>:</w:t>
      </w:r>
    </w:p>
    <w:p w14:paraId="504400E9" w14:textId="509981BB" w:rsidR="006A73F6" w:rsidRDefault="00491F55" w:rsidP="00491F55">
      <w:pPr>
        <w:pStyle w:val="Pagrindiniotekstotrauka2"/>
        <w:tabs>
          <w:tab w:val="left" w:pos="540"/>
        </w:tabs>
        <w:ind w:right="-81" w:firstLine="567"/>
        <w:rPr>
          <w:bCs/>
        </w:rPr>
      </w:pPr>
      <w:r>
        <w:rPr>
          <w:bCs/>
        </w:rPr>
        <w:t>Iniciatorius ir rengėjas – Biudžeto ir ekonomikos skyrius.</w:t>
      </w:r>
    </w:p>
    <w:p w14:paraId="5BE3C83B" w14:textId="77777777" w:rsidR="006A73F6" w:rsidRDefault="006A73F6" w:rsidP="006A73F6">
      <w:pPr>
        <w:pStyle w:val="Pagrindiniotekstotrauka2"/>
        <w:tabs>
          <w:tab w:val="left" w:pos="540"/>
        </w:tabs>
        <w:ind w:right="-81"/>
        <w:rPr>
          <w:bCs/>
        </w:rPr>
      </w:pPr>
    </w:p>
    <w:p w14:paraId="4C855441" w14:textId="77777777" w:rsidR="006A73F6" w:rsidRDefault="006A73F6" w:rsidP="006A73F6">
      <w:pPr>
        <w:pStyle w:val="Pagrindiniotekstotrauka2"/>
        <w:tabs>
          <w:tab w:val="left" w:pos="540"/>
        </w:tabs>
        <w:ind w:right="-81"/>
        <w:rPr>
          <w:bCs/>
        </w:rPr>
      </w:pPr>
    </w:p>
    <w:p w14:paraId="31FE0CC4" w14:textId="77777777" w:rsidR="006A73F6" w:rsidRPr="004D57DB" w:rsidRDefault="006A73F6" w:rsidP="006A73F6">
      <w:pPr>
        <w:pStyle w:val="Pagrindiniotekstotrauka2"/>
        <w:tabs>
          <w:tab w:val="left" w:pos="540"/>
        </w:tabs>
        <w:ind w:right="-81"/>
        <w:rPr>
          <w:bCs/>
        </w:rPr>
      </w:pPr>
    </w:p>
    <w:p w14:paraId="1DB7DDAD" w14:textId="0A85171F" w:rsidR="003B24FC" w:rsidRDefault="008D51E4" w:rsidP="0060215D">
      <w:pPr>
        <w:rPr>
          <w:b/>
        </w:rPr>
      </w:pPr>
      <w:r>
        <w:t>Biudžeto ir ekonomikos skyriaus vedėja                                                               Irena Gailiuvienė</w:t>
      </w:r>
    </w:p>
    <w:sectPr w:rsidR="003B24FC" w:rsidSect="005F3CB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709" w:footer="851" w:gutter="1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1B27" w14:textId="77777777" w:rsidR="00A81E51" w:rsidRDefault="00A81E51">
      <w:r>
        <w:separator/>
      </w:r>
    </w:p>
  </w:endnote>
  <w:endnote w:type="continuationSeparator" w:id="0">
    <w:p w14:paraId="779A3A90" w14:textId="77777777" w:rsidR="00A81E51" w:rsidRDefault="00A8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BBCB" w14:textId="77777777" w:rsidR="00A328F8" w:rsidRDefault="00A328F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1C1B" w14:textId="77777777" w:rsidR="0027545A" w:rsidRDefault="0027545A">
    <w:pPr>
      <w:pStyle w:val="Porat"/>
      <w:framePr w:wrap="auto" w:vAnchor="text" w:hAnchor="margin" w:xAlign="center" w:y="1"/>
      <w:rPr>
        <w:rStyle w:val="Puslapionumeris"/>
      </w:rPr>
    </w:pPr>
  </w:p>
  <w:p w14:paraId="124910C0" w14:textId="77777777" w:rsidR="0027545A" w:rsidRDefault="0027545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5FCF" w14:textId="77777777" w:rsidR="00A328F8" w:rsidRDefault="00A328F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7953" w14:textId="77777777" w:rsidR="00A81E51" w:rsidRDefault="00A81E51">
      <w:r>
        <w:separator/>
      </w:r>
    </w:p>
  </w:footnote>
  <w:footnote w:type="continuationSeparator" w:id="0">
    <w:p w14:paraId="2ADB2DD7" w14:textId="77777777" w:rsidR="00A81E51" w:rsidRDefault="00A8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5DB9" w14:textId="7A91A448" w:rsidR="0027545A" w:rsidRDefault="0020746A">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separate"/>
    </w:r>
    <w:r w:rsidR="0060215D">
      <w:rPr>
        <w:rStyle w:val="Puslapionumeris"/>
        <w:noProof/>
      </w:rPr>
      <w:t>3</w:t>
    </w:r>
    <w:r>
      <w:rPr>
        <w:rStyle w:val="Puslapionumeris"/>
      </w:rPr>
      <w:fldChar w:fldCharType="end"/>
    </w:r>
  </w:p>
  <w:p w14:paraId="27158974" w14:textId="77777777" w:rsidR="0027545A" w:rsidRDefault="0027545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37E9" w14:textId="77777777" w:rsidR="00415B6D" w:rsidRDefault="00415B6D">
    <w:pPr>
      <w:pStyle w:val="Antrats"/>
      <w:jc w:val="center"/>
    </w:pPr>
    <w:r>
      <w:fldChar w:fldCharType="begin"/>
    </w:r>
    <w:r>
      <w:instrText>PAGE   \* MERGEFORMAT</w:instrText>
    </w:r>
    <w:r>
      <w:fldChar w:fldCharType="separate"/>
    </w:r>
    <w:r w:rsidR="000C7EA4">
      <w:rPr>
        <w:noProof/>
      </w:rPr>
      <w:t>2</w:t>
    </w:r>
    <w:r>
      <w:fldChar w:fldCharType="end"/>
    </w:r>
  </w:p>
  <w:p w14:paraId="7451AC9A" w14:textId="77777777" w:rsidR="0027545A" w:rsidRDefault="0027545A">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FF85" w14:textId="77263B00" w:rsidR="0027545A" w:rsidRPr="00A328F8" w:rsidRDefault="00A328F8" w:rsidP="00A328F8">
    <w:pPr>
      <w:pStyle w:val="Antrats"/>
      <w:jc w:val="right"/>
      <w:rPr>
        <w:b/>
        <w:bCs/>
      </w:rPr>
    </w:pPr>
    <w:r>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1EE56D43"/>
    <w:multiLevelType w:val="hybridMultilevel"/>
    <w:tmpl w:val="702CCB9A"/>
    <w:lvl w:ilvl="0" w:tplc="8890786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C9455F6"/>
    <w:multiLevelType w:val="hybridMultilevel"/>
    <w:tmpl w:val="13DC5D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E86172"/>
    <w:multiLevelType w:val="multilevel"/>
    <w:tmpl w:val="2D0CA866"/>
    <w:lvl w:ilvl="0">
      <w:start w:val="1"/>
      <w:numFmt w:val="decimal"/>
      <w:lvlText w:val="%1."/>
      <w:lvlJc w:val="left"/>
      <w:pPr>
        <w:ind w:left="87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abstractNum w:abstractNumId="4" w15:restartNumberingAfterBreak="0">
    <w:nsid w:val="384907CB"/>
    <w:multiLevelType w:val="hybridMultilevel"/>
    <w:tmpl w:val="814A7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6B7F1C"/>
    <w:multiLevelType w:val="multilevel"/>
    <w:tmpl w:val="8A96411C"/>
    <w:lvl w:ilvl="0">
      <w:start w:val="1"/>
      <w:numFmt w:val="decimal"/>
      <w:lvlText w:val="%1."/>
      <w:lvlJc w:val="left"/>
      <w:pPr>
        <w:ind w:left="1211" w:hanging="360"/>
      </w:pPr>
      <w:rPr>
        <w:rFonts w:hint="default"/>
      </w:rPr>
    </w:lvl>
    <w:lvl w:ilvl="1">
      <w:start w:val="1"/>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4164BD8"/>
    <w:multiLevelType w:val="hybridMultilevel"/>
    <w:tmpl w:val="BF68AC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71E0922"/>
    <w:multiLevelType w:val="hybridMultilevel"/>
    <w:tmpl w:val="5268B17A"/>
    <w:lvl w:ilvl="0" w:tplc="1E3A2276">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0DA6F12"/>
    <w:multiLevelType w:val="hybridMultilevel"/>
    <w:tmpl w:val="C4709036"/>
    <w:lvl w:ilvl="0" w:tplc="468E45BC">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5F6E49A2"/>
    <w:multiLevelType w:val="hybridMultilevel"/>
    <w:tmpl w:val="5F62C1D8"/>
    <w:lvl w:ilvl="0" w:tplc="761A56B2">
      <w:start w:val="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ECA15CC"/>
    <w:multiLevelType w:val="hybridMultilevel"/>
    <w:tmpl w:val="C4CC4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2"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D0A35F4"/>
    <w:multiLevelType w:val="hybridMultilevel"/>
    <w:tmpl w:val="4FDAC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14115275">
    <w:abstractNumId w:val="11"/>
  </w:num>
  <w:num w:numId="2" w16cid:durableId="121576408">
    <w:abstractNumId w:val="0"/>
  </w:num>
  <w:num w:numId="3" w16cid:durableId="981999700">
    <w:abstractNumId w:val="4"/>
  </w:num>
  <w:num w:numId="4" w16cid:durableId="201720672">
    <w:abstractNumId w:val="10"/>
  </w:num>
  <w:num w:numId="5" w16cid:durableId="504711422">
    <w:abstractNumId w:val="12"/>
  </w:num>
  <w:num w:numId="6" w16cid:durableId="1984263403">
    <w:abstractNumId w:val="8"/>
  </w:num>
  <w:num w:numId="7" w16cid:durableId="390732269">
    <w:abstractNumId w:val="6"/>
  </w:num>
  <w:num w:numId="8" w16cid:durableId="431820459">
    <w:abstractNumId w:val="7"/>
  </w:num>
  <w:num w:numId="9" w16cid:durableId="804659880">
    <w:abstractNumId w:val="3"/>
  </w:num>
  <w:num w:numId="10" w16cid:durableId="288509549">
    <w:abstractNumId w:val="9"/>
  </w:num>
  <w:num w:numId="11" w16cid:durableId="994257058">
    <w:abstractNumId w:val="2"/>
  </w:num>
  <w:num w:numId="12" w16cid:durableId="137764919">
    <w:abstractNumId w:val="13"/>
  </w:num>
  <w:num w:numId="13" w16cid:durableId="1700862193">
    <w:abstractNumId w:val="5"/>
  </w:num>
  <w:num w:numId="14" w16cid:durableId="1384987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EB"/>
    <w:rsid w:val="000053A8"/>
    <w:rsid w:val="000140E8"/>
    <w:rsid w:val="00016BFD"/>
    <w:rsid w:val="00020116"/>
    <w:rsid w:val="0002148B"/>
    <w:rsid w:val="0002218E"/>
    <w:rsid w:val="00037B3B"/>
    <w:rsid w:val="0005169E"/>
    <w:rsid w:val="00091502"/>
    <w:rsid w:val="00095FF6"/>
    <w:rsid w:val="000A20A0"/>
    <w:rsid w:val="000A6341"/>
    <w:rsid w:val="000A64E5"/>
    <w:rsid w:val="000B75EA"/>
    <w:rsid w:val="000C1B1D"/>
    <w:rsid w:val="000C7EA4"/>
    <w:rsid w:val="000D1BB3"/>
    <w:rsid w:val="000D756F"/>
    <w:rsid w:val="000E055F"/>
    <w:rsid w:val="000E20AC"/>
    <w:rsid w:val="000E24E5"/>
    <w:rsid w:val="000E54A6"/>
    <w:rsid w:val="000F07B3"/>
    <w:rsid w:val="000F1501"/>
    <w:rsid w:val="000F212E"/>
    <w:rsid w:val="000F3E5A"/>
    <w:rsid w:val="000F6103"/>
    <w:rsid w:val="00106E74"/>
    <w:rsid w:val="001136E2"/>
    <w:rsid w:val="00113A51"/>
    <w:rsid w:val="001144A6"/>
    <w:rsid w:val="001154ED"/>
    <w:rsid w:val="00121ACB"/>
    <w:rsid w:val="00122784"/>
    <w:rsid w:val="00124CDE"/>
    <w:rsid w:val="001337C1"/>
    <w:rsid w:val="00137CE1"/>
    <w:rsid w:val="001439C7"/>
    <w:rsid w:val="0014634D"/>
    <w:rsid w:val="00152AC4"/>
    <w:rsid w:val="00155682"/>
    <w:rsid w:val="0015589E"/>
    <w:rsid w:val="00156587"/>
    <w:rsid w:val="001567CB"/>
    <w:rsid w:val="0016204D"/>
    <w:rsid w:val="00164744"/>
    <w:rsid w:val="00165B5E"/>
    <w:rsid w:val="0016779C"/>
    <w:rsid w:val="001733DC"/>
    <w:rsid w:val="00177626"/>
    <w:rsid w:val="0018333A"/>
    <w:rsid w:val="001841D9"/>
    <w:rsid w:val="00184B50"/>
    <w:rsid w:val="0018517E"/>
    <w:rsid w:val="0018717A"/>
    <w:rsid w:val="00187657"/>
    <w:rsid w:val="00194E62"/>
    <w:rsid w:val="001972D4"/>
    <w:rsid w:val="001A2C1D"/>
    <w:rsid w:val="001A4661"/>
    <w:rsid w:val="001A6541"/>
    <w:rsid w:val="001B0392"/>
    <w:rsid w:val="001B2634"/>
    <w:rsid w:val="001B371D"/>
    <w:rsid w:val="001B382C"/>
    <w:rsid w:val="001B6AC8"/>
    <w:rsid w:val="001B7C20"/>
    <w:rsid w:val="001C1A73"/>
    <w:rsid w:val="001D0F2F"/>
    <w:rsid w:val="001D2722"/>
    <w:rsid w:val="001D4C8A"/>
    <w:rsid w:val="001D4FF2"/>
    <w:rsid w:val="001F38D6"/>
    <w:rsid w:val="001F6AC3"/>
    <w:rsid w:val="00200C20"/>
    <w:rsid w:val="002017EF"/>
    <w:rsid w:val="002030CF"/>
    <w:rsid w:val="00206FF8"/>
    <w:rsid w:val="0020746A"/>
    <w:rsid w:val="0021210C"/>
    <w:rsid w:val="002156CC"/>
    <w:rsid w:val="002178EB"/>
    <w:rsid w:val="00225BF4"/>
    <w:rsid w:val="00227C6A"/>
    <w:rsid w:val="00230792"/>
    <w:rsid w:val="0023533C"/>
    <w:rsid w:val="00235A57"/>
    <w:rsid w:val="0023606E"/>
    <w:rsid w:val="00236E82"/>
    <w:rsid w:val="00237067"/>
    <w:rsid w:val="002403D8"/>
    <w:rsid w:val="00241080"/>
    <w:rsid w:val="00242C5F"/>
    <w:rsid w:val="00243DEE"/>
    <w:rsid w:val="002538E6"/>
    <w:rsid w:val="00257D4E"/>
    <w:rsid w:val="00261BC6"/>
    <w:rsid w:val="00264D67"/>
    <w:rsid w:val="00265A3B"/>
    <w:rsid w:val="00266DA9"/>
    <w:rsid w:val="0027225E"/>
    <w:rsid w:val="00272A21"/>
    <w:rsid w:val="0027545A"/>
    <w:rsid w:val="00282EA7"/>
    <w:rsid w:val="00290B9C"/>
    <w:rsid w:val="00293CED"/>
    <w:rsid w:val="002947B2"/>
    <w:rsid w:val="00295711"/>
    <w:rsid w:val="00296E11"/>
    <w:rsid w:val="002A556E"/>
    <w:rsid w:val="002A64DB"/>
    <w:rsid w:val="002A6A0B"/>
    <w:rsid w:val="002B1738"/>
    <w:rsid w:val="002C0283"/>
    <w:rsid w:val="002C1783"/>
    <w:rsid w:val="002C53D8"/>
    <w:rsid w:val="002C6DE5"/>
    <w:rsid w:val="002D1D34"/>
    <w:rsid w:val="002D3557"/>
    <w:rsid w:val="002E0211"/>
    <w:rsid w:val="002E0892"/>
    <w:rsid w:val="002E1097"/>
    <w:rsid w:val="002E17BD"/>
    <w:rsid w:val="002E6ABA"/>
    <w:rsid w:val="002F3004"/>
    <w:rsid w:val="002F485B"/>
    <w:rsid w:val="002F5F21"/>
    <w:rsid w:val="00300D15"/>
    <w:rsid w:val="0030231C"/>
    <w:rsid w:val="0030696A"/>
    <w:rsid w:val="00307B70"/>
    <w:rsid w:val="003108B6"/>
    <w:rsid w:val="003121B4"/>
    <w:rsid w:val="003220DC"/>
    <w:rsid w:val="003221D0"/>
    <w:rsid w:val="0033002F"/>
    <w:rsid w:val="00337865"/>
    <w:rsid w:val="00337E48"/>
    <w:rsid w:val="00341BF7"/>
    <w:rsid w:val="003436F1"/>
    <w:rsid w:val="00344C1D"/>
    <w:rsid w:val="0035194C"/>
    <w:rsid w:val="00362486"/>
    <w:rsid w:val="00362CA0"/>
    <w:rsid w:val="0036366B"/>
    <w:rsid w:val="00364BCD"/>
    <w:rsid w:val="00365FD0"/>
    <w:rsid w:val="00372ACA"/>
    <w:rsid w:val="00373859"/>
    <w:rsid w:val="00373CB7"/>
    <w:rsid w:val="00381B7C"/>
    <w:rsid w:val="003821CA"/>
    <w:rsid w:val="00386157"/>
    <w:rsid w:val="00391EF2"/>
    <w:rsid w:val="00392CD6"/>
    <w:rsid w:val="003959F0"/>
    <w:rsid w:val="003A2057"/>
    <w:rsid w:val="003A3E89"/>
    <w:rsid w:val="003A5362"/>
    <w:rsid w:val="003A5E97"/>
    <w:rsid w:val="003B0414"/>
    <w:rsid w:val="003B1F84"/>
    <w:rsid w:val="003B24FC"/>
    <w:rsid w:val="003B52E9"/>
    <w:rsid w:val="003C23AA"/>
    <w:rsid w:val="003C36D9"/>
    <w:rsid w:val="003C550F"/>
    <w:rsid w:val="003C79D4"/>
    <w:rsid w:val="003D1560"/>
    <w:rsid w:val="003D4C1F"/>
    <w:rsid w:val="003D7745"/>
    <w:rsid w:val="003E04B8"/>
    <w:rsid w:val="003E0787"/>
    <w:rsid w:val="003E37E1"/>
    <w:rsid w:val="003E39F2"/>
    <w:rsid w:val="003F1193"/>
    <w:rsid w:val="003F1D5C"/>
    <w:rsid w:val="003F4049"/>
    <w:rsid w:val="003F5B2D"/>
    <w:rsid w:val="003F7B40"/>
    <w:rsid w:val="004021DC"/>
    <w:rsid w:val="00403B95"/>
    <w:rsid w:val="00407F54"/>
    <w:rsid w:val="00413B8F"/>
    <w:rsid w:val="004149A7"/>
    <w:rsid w:val="004158F8"/>
    <w:rsid w:val="00415B6D"/>
    <w:rsid w:val="004160ED"/>
    <w:rsid w:val="00416E98"/>
    <w:rsid w:val="00417480"/>
    <w:rsid w:val="00430C72"/>
    <w:rsid w:val="00430D04"/>
    <w:rsid w:val="00431263"/>
    <w:rsid w:val="00431CC1"/>
    <w:rsid w:val="00434A5A"/>
    <w:rsid w:val="00440CC2"/>
    <w:rsid w:val="004419D8"/>
    <w:rsid w:val="00447324"/>
    <w:rsid w:val="00447EF5"/>
    <w:rsid w:val="0045061F"/>
    <w:rsid w:val="004506C5"/>
    <w:rsid w:val="00456EF3"/>
    <w:rsid w:val="004603D4"/>
    <w:rsid w:val="00471E82"/>
    <w:rsid w:val="00474F53"/>
    <w:rsid w:val="0047500B"/>
    <w:rsid w:val="0048228C"/>
    <w:rsid w:val="004828DF"/>
    <w:rsid w:val="00482E5C"/>
    <w:rsid w:val="00484386"/>
    <w:rsid w:val="00485CAE"/>
    <w:rsid w:val="0049197E"/>
    <w:rsid w:val="00491F55"/>
    <w:rsid w:val="0049379C"/>
    <w:rsid w:val="004A266E"/>
    <w:rsid w:val="004A2764"/>
    <w:rsid w:val="004B0B48"/>
    <w:rsid w:val="004B1CEB"/>
    <w:rsid w:val="004B5513"/>
    <w:rsid w:val="004B5AD8"/>
    <w:rsid w:val="004B6086"/>
    <w:rsid w:val="004C0A7C"/>
    <w:rsid w:val="004C1415"/>
    <w:rsid w:val="004C2649"/>
    <w:rsid w:val="004C60F2"/>
    <w:rsid w:val="004C7700"/>
    <w:rsid w:val="004D2774"/>
    <w:rsid w:val="004D6426"/>
    <w:rsid w:val="004D711D"/>
    <w:rsid w:val="004E2835"/>
    <w:rsid w:val="004E30E8"/>
    <w:rsid w:val="004E5037"/>
    <w:rsid w:val="004E5B15"/>
    <w:rsid w:val="004F2618"/>
    <w:rsid w:val="004F3CC2"/>
    <w:rsid w:val="004F4C67"/>
    <w:rsid w:val="005040AF"/>
    <w:rsid w:val="00506B18"/>
    <w:rsid w:val="00506B76"/>
    <w:rsid w:val="0050749B"/>
    <w:rsid w:val="005105DD"/>
    <w:rsid w:val="00510C67"/>
    <w:rsid w:val="005129A8"/>
    <w:rsid w:val="00512B0A"/>
    <w:rsid w:val="00513DEE"/>
    <w:rsid w:val="00514762"/>
    <w:rsid w:val="00525372"/>
    <w:rsid w:val="00527546"/>
    <w:rsid w:val="00534170"/>
    <w:rsid w:val="00535A0E"/>
    <w:rsid w:val="005374D3"/>
    <w:rsid w:val="00541A64"/>
    <w:rsid w:val="005425DF"/>
    <w:rsid w:val="0054353B"/>
    <w:rsid w:val="00544CDA"/>
    <w:rsid w:val="00545744"/>
    <w:rsid w:val="00546150"/>
    <w:rsid w:val="005477AA"/>
    <w:rsid w:val="00550D8F"/>
    <w:rsid w:val="00554DE5"/>
    <w:rsid w:val="00561D72"/>
    <w:rsid w:val="00566F21"/>
    <w:rsid w:val="00567354"/>
    <w:rsid w:val="0056737D"/>
    <w:rsid w:val="0057489D"/>
    <w:rsid w:val="005820A9"/>
    <w:rsid w:val="00587F5A"/>
    <w:rsid w:val="00594499"/>
    <w:rsid w:val="00597871"/>
    <w:rsid w:val="005A5958"/>
    <w:rsid w:val="005B022B"/>
    <w:rsid w:val="005B155B"/>
    <w:rsid w:val="005B2B7F"/>
    <w:rsid w:val="005B49D4"/>
    <w:rsid w:val="005B4F2E"/>
    <w:rsid w:val="005B62F3"/>
    <w:rsid w:val="005B6CC9"/>
    <w:rsid w:val="005B729D"/>
    <w:rsid w:val="005B7DEC"/>
    <w:rsid w:val="005C4825"/>
    <w:rsid w:val="005C7297"/>
    <w:rsid w:val="005C7A00"/>
    <w:rsid w:val="005E40D9"/>
    <w:rsid w:val="005F2611"/>
    <w:rsid w:val="005F3CB9"/>
    <w:rsid w:val="005F5AF6"/>
    <w:rsid w:val="0060215D"/>
    <w:rsid w:val="006021B0"/>
    <w:rsid w:val="0061027B"/>
    <w:rsid w:val="00610929"/>
    <w:rsid w:val="006120C5"/>
    <w:rsid w:val="00616140"/>
    <w:rsid w:val="00625AAF"/>
    <w:rsid w:val="00632089"/>
    <w:rsid w:val="00641751"/>
    <w:rsid w:val="00650FF5"/>
    <w:rsid w:val="00651547"/>
    <w:rsid w:val="006518B3"/>
    <w:rsid w:val="0065279C"/>
    <w:rsid w:val="00656E14"/>
    <w:rsid w:val="006572E1"/>
    <w:rsid w:val="00660D09"/>
    <w:rsid w:val="00667F14"/>
    <w:rsid w:val="0067107C"/>
    <w:rsid w:val="00673371"/>
    <w:rsid w:val="00677963"/>
    <w:rsid w:val="006810CA"/>
    <w:rsid w:val="00691BA4"/>
    <w:rsid w:val="00693BF1"/>
    <w:rsid w:val="006A48FB"/>
    <w:rsid w:val="006A73F6"/>
    <w:rsid w:val="006B0574"/>
    <w:rsid w:val="006B0941"/>
    <w:rsid w:val="006B2976"/>
    <w:rsid w:val="006B53D5"/>
    <w:rsid w:val="006B5B4D"/>
    <w:rsid w:val="006B63E7"/>
    <w:rsid w:val="006C30DF"/>
    <w:rsid w:val="006C5F00"/>
    <w:rsid w:val="006D2B01"/>
    <w:rsid w:val="006D696B"/>
    <w:rsid w:val="006D7468"/>
    <w:rsid w:val="006E24DB"/>
    <w:rsid w:val="006E2C76"/>
    <w:rsid w:val="006E3A7A"/>
    <w:rsid w:val="006E400B"/>
    <w:rsid w:val="006E5186"/>
    <w:rsid w:val="006E5596"/>
    <w:rsid w:val="006E590B"/>
    <w:rsid w:val="006F213A"/>
    <w:rsid w:val="006F245B"/>
    <w:rsid w:val="006F2D2D"/>
    <w:rsid w:val="006F57DB"/>
    <w:rsid w:val="0070154E"/>
    <w:rsid w:val="007026DB"/>
    <w:rsid w:val="0070724E"/>
    <w:rsid w:val="0071059C"/>
    <w:rsid w:val="00714E77"/>
    <w:rsid w:val="00715332"/>
    <w:rsid w:val="007155ED"/>
    <w:rsid w:val="007217A5"/>
    <w:rsid w:val="00721F53"/>
    <w:rsid w:val="00722EBF"/>
    <w:rsid w:val="007233F5"/>
    <w:rsid w:val="00730815"/>
    <w:rsid w:val="007330A1"/>
    <w:rsid w:val="007456B2"/>
    <w:rsid w:val="00754943"/>
    <w:rsid w:val="00757B74"/>
    <w:rsid w:val="00764D47"/>
    <w:rsid w:val="007665E3"/>
    <w:rsid w:val="00767C55"/>
    <w:rsid w:val="007714D5"/>
    <w:rsid w:val="00783E04"/>
    <w:rsid w:val="00785B15"/>
    <w:rsid w:val="00786E25"/>
    <w:rsid w:val="007A1C9B"/>
    <w:rsid w:val="007A2A02"/>
    <w:rsid w:val="007A5C90"/>
    <w:rsid w:val="007B038D"/>
    <w:rsid w:val="007B1B81"/>
    <w:rsid w:val="007B6368"/>
    <w:rsid w:val="007B775B"/>
    <w:rsid w:val="007C097F"/>
    <w:rsid w:val="007C12BD"/>
    <w:rsid w:val="007D3824"/>
    <w:rsid w:val="007D3B11"/>
    <w:rsid w:val="007E13DE"/>
    <w:rsid w:val="007E220F"/>
    <w:rsid w:val="007E4317"/>
    <w:rsid w:val="007E4905"/>
    <w:rsid w:val="007F0142"/>
    <w:rsid w:val="007F02BE"/>
    <w:rsid w:val="007F106A"/>
    <w:rsid w:val="007F564F"/>
    <w:rsid w:val="007F598D"/>
    <w:rsid w:val="007F6ABC"/>
    <w:rsid w:val="00800C38"/>
    <w:rsid w:val="00811D88"/>
    <w:rsid w:val="008150F1"/>
    <w:rsid w:val="0082136D"/>
    <w:rsid w:val="00830B4E"/>
    <w:rsid w:val="0083388A"/>
    <w:rsid w:val="00836987"/>
    <w:rsid w:val="00836B12"/>
    <w:rsid w:val="00842152"/>
    <w:rsid w:val="00847418"/>
    <w:rsid w:val="0085468A"/>
    <w:rsid w:val="00854E06"/>
    <w:rsid w:val="00861453"/>
    <w:rsid w:val="00861982"/>
    <w:rsid w:val="00873888"/>
    <w:rsid w:val="008874B6"/>
    <w:rsid w:val="00894D73"/>
    <w:rsid w:val="00896E36"/>
    <w:rsid w:val="008A06D8"/>
    <w:rsid w:val="008A0C11"/>
    <w:rsid w:val="008A0D09"/>
    <w:rsid w:val="008A1B84"/>
    <w:rsid w:val="008A466D"/>
    <w:rsid w:val="008A4A2A"/>
    <w:rsid w:val="008A4DFF"/>
    <w:rsid w:val="008A58A9"/>
    <w:rsid w:val="008B3A8A"/>
    <w:rsid w:val="008B6EA9"/>
    <w:rsid w:val="008C04D9"/>
    <w:rsid w:val="008C6C35"/>
    <w:rsid w:val="008D39B1"/>
    <w:rsid w:val="008D4C38"/>
    <w:rsid w:val="008D51E4"/>
    <w:rsid w:val="008D6258"/>
    <w:rsid w:val="008E1B9F"/>
    <w:rsid w:val="008F38B8"/>
    <w:rsid w:val="008F3E0B"/>
    <w:rsid w:val="008F61B2"/>
    <w:rsid w:val="00901FEC"/>
    <w:rsid w:val="00903551"/>
    <w:rsid w:val="009051A8"/>
    <w:rsid w:val="00907B5B"/>
    <w:rsid w:val="00907E54"/>
    <w:rsid w:val="0091000E"/>
    <w:rsid w:val="00913839"/>
    <w:rsid w:val="00914DFD"/>
    <w:rsid w:val="009164B5"/>
    <w:rsid w:val="00917912"/>
    <w:rsid w:val="00933011"/>
    <w:rsid w:val="00933286"/>
    <w:rsid w:val="00937150"/>
    <w:rsid w:val="00944E91"/>
    <w:rsid w:val="00947540"/>
    <w:rsid w:val="009577F0"/>
    <w:rsid w:val="00960E7A"/>
    <w:rsid w:val="00962E83"/>
    <w:rsid w:val="0096553A"/>
    <w:rsid w:val="00966C21"/>
    <w:rsid w:val="009718A3"/>
    <w:rsid w:val="00971F6E"/>
    <w:rsid w:val="00972BE9"/>
    <w:rsid w:val="00981317"/>
    <w:rsid w:val="009821DE"/>
    <w:rsid w:val="00987D64"/>
    <w:rsid w:val="009911D9"/>
    <w:rsid w:val="00995953"/>
    <w:rsid w:val="009A031E"/>
    <w:rsid w:val="009A0356"/>
    <w:rsid w:val="009A6915"/>
    <w:rsid w:val="009B1C92"/>
    <w:rsid w:val="009B2642"/>
    <w:rsid w:val="009B34FB"/>
    <w:rsid w:val="009C0D25"/>
    <w:rsid w:val="009C1D51"/>
    <w:rsid w:val="009C3E9C"/>
    <w:rsid w:val="009C5875"/>
    <w:rsid w:val="009C61CB"/>
    <w:rsid w:val="009C6F3B"/>
    <w:rsid w:val="009C7778"/>
    <w:rsid w:val="009C79BE"/>
    <w:rsid w:val="009D1315"/>
    <w:rsid w:val="009D3486"/>
    <w:rsid w:val="009D3C38"/>
    <w:rsid w:val="009D4F78"/>
    <w:rsid w:val="009D7158"/>
    <w:rsid w:val="009E039D"/>
    <w:rsid w:val="009E39C4"/>
    <w:rsid w:val="009E4DAF"/>
    <w:rsid w:val="009E5240"/>
    <w:rsid w:val="009F5B29"/>
    <w:rsid w:val="00A00272"/>
    <w:rsid w:val="00A03F91"/>
    <w:rsid w:val="00A100FE"/>
    <w:rsid w:val="00A1183F"/>
    <w:rsid w:val="00A11C3E"/>
    <w:rsid w:val="00A122B3"/>
    <w:rsid w:val="00A163CF"/>
    <w:rsid w:val="00A27AE2"/>
    <w:rsid w:val="00A27C6B"/>
    <w:rsid w:val="00A328F8"/>
    <w:rsid w:val="00A53C7B"/>
    <w:rsid w:val="00A54229"/>
    <w:rsid w:val="00A60F56"/>
    <w:rsid w:val="00A6234C"/>
    <w:rsid w:val="00A664EC"/>
    <w:rsid w:val="00A67FC6"/>
    <w:rsid w:val="00A701C9"/>
    <w:rsid w:val="00A716F5"/>
    <w:rsid w:val="00A76D04"/>
    <w:rsid w:val="00A77100"/>
    <w:rsid w:val="00A7735B"/>
    <w:rsid w:val="00A80D2A"/>
    <w:rsid w:val="00A81E51"/>
    <w:rsid w:val="00A829E8"/>
    <w:rsid w:val="00A838C3"/>
    <w:rsid w:val="00A858D4"/>
    <w:rsid w:val="00A87E2F"/>
    <w:rsid w:val="00A9050A"/>
    <w:rsid w:val="00A912E3"/>
    <w:rsid w:val="00AA5DF9"/>
    <w:rsid w:val="00AA7887"/>
    <w:rsid w:val="00AB0590"/>
    <w:rsid w:val="00AC2A9B"/>
    <w:rsid w:val="00AC739E"/>
    <w:rsid w:val="00AD2E0F"/>
    <w:rsid w:val="00AD49D9"/>
    <w:rsid w:val="00AD7B25"/>
    <w:rsid w:val="00AE5558"/>
    <w:rsid w:val="00B00AA5"/>
    <w:rsid w:val="00B04C7E"/>
    <w:rsid w:val="00B06211"/>
    <w:rsid w:val="00B10F4E"/>
    <w:rsid w:val="00B12746"/>
    <w:rsid w:val="00B14D82"/>
    <w:rsid w:val="00B153A9"/>
    <w:rsid w:val="00B17A52"/>
    <w:rsid w:val="00B17F71"/>
    <w:rsid w:val="00B21D92"/>
    <w:rsid w:val="00B2625E"/>
    <w:rsid w:val="00B34B09"/>
    <w:rsid w:val="00B42116"/>
    <w:rsid w:val="00B433B2"/>
    <w:rsid w:val="00B455D9"/>
    <w:rsid w:val="00B53AC0"/>
    <w:rsid w:val="00B53C4D"/>
    <w:rsid w:val="00B53CF2"/>
    <w:rsid w:val="00B54222"/>
    <w:rsid w:val="00B6127C"/>
    <w:rsid w:val="00B6774D"/>
    <w:rsid w:val="00B70FB0"/>
    <w:rsid w:val="00B726B2"/>
    <w:rsid w:val="00B73656"/>
    <w:rsid w:val="00B75978"/>
    <w:rsid w:val="00B80B49"/>
    <w:rsid w:val="00B80DDF"/>
    <w:rsid w:val="00B81882"/>
    <w:rsid w:val="00B82890"/>
    <w:rsid w:val="00B84BC1"/>
    <w:rsid w:val="00B84C65"/>
    <w:rsid w:val="00B86747"/>
    <w:rsid w:val="00B912CF"/>
    <w:rsid w:val="00BA436E"/>
    <w:rsid w:val="00BB12E7"/>
    <w:rsid w:val="00BB3FA2"/>
    <w:rsid w:val="00BB65A9"/>
    <w:rsid w:val="00BC1F25"/>
    <w:rsid w:val="00BD0B9A"/>
    <w:rsid w:val="00BD506F"/>
    <w:rsid w:val="00BD56DD"/>
    <w:rsid w:val="00BD5A9C"/>
    <w:rsid w:val="00BF101C"/>
    <w:rsid w:val="00BF34B4"/>
    <w:rsid w:val="00C023C4"/>
    <w:rsid w:val="00C13ACF"/>
    <w:rsid w:val="00C13B8B"/>
    <w:rsid w:val="00C150D2"/>
    <w:rsid w:val="00C238CD"/>
    <w:rsid w:val="00C247BB"/>
    <w:rsid w:val="00C2666E"/>
    <w:rsid w:val="00C27014"/>
    <w:rsid w:val="00C31619"/>
    <w:rsid w:val="00C31C60"/>
    <w:rsid w:val="00C3257E"/>
    <w:rsid w:val="00C368CE"/>
    <w:rsid w:val="00C41367"/>
    <w:rsid w:val="00C43D0D"/>
    <w:rsid w:val="00C44181"/>
    <w:rsid w:val="00C46355"/>
    <w:rsid w:val="00C53E40"/>
    <w:rsid w:val="00C56F0A"/>
    <w:rsid w:val="00C577ED"/>
    <w:rsid w:val="00C62396"/>
    <w:rsid w:val="00C645D6"/>
    <w:rsid w:val="00C70CB9"/>
    <w:rsid w:val="00C74D78"/>
    <w:rsid w:val="00C776B0"/>
    <w:rsid w:val="00C77EE3"/>
    <w:rsid w:val="00C801E3"/>
    <w:rsid w:val="00C873D7"/>
    <w:rsid w:val="00C91710"/>
    <w:rsid w:val="00C92E3F"/>
    <w:rsid w:val="00C94356"/>
    <w:rsid w:val="00C9634D"/>
    <w:rsid w:val="00C97092"/>
    <w:rsid w:val="00CA1CA8"/>
    <w:rsid w:val="00CA58F0"/>
    <w:rsid w:val="00CA59FD"/>
    <w:rsid w:val="00CA65C0"/>
    <w:rsid w:val="00CB6933"/>
    <w:rsid w:val="00CD061B"/>
    <w:rsid w:val="00CD2E00"/>
    <w:rsid w:val="00CD37EA"/>
    <w:rsid w:val="00CD4E23"/>
    <w:rsid w:val="00CD5F23"/>
    <w:rsid w:val="00CE2E30"/>
    <w:rsid w:val="00CE3A81"/>
    <w:rsid w:val="00CE3DD3"/>
    <w:rsid w:val="00CE46CF"/>
    <w:rsid w:val="00CF01BF"/>
    <w:rsid w:val="00CF0618"/>
    <w:rsid w:val="00D004A7"/>
    <w:rsid w:val="00D00B23"/>
    <w:rsid w:val="00D02223"/>
    <w:rsid w:val="00D065DC"/>
    <w:rsid w:val="00D07ABB"/>
    <w:rsid w:val="00D12730"/>
    <w:rsid w:val="00D12C17"/>
    <w:rsid w:val="00D134DE"/>
    <w:rsid w:val="00D20F3B"/>
    <w:rsid w:val="00D21750"/>
    <w:rsid w:val="00D22D29"/>
    <w:rsid w:val="00D3112B"/>
    <w:rsid w:val="00D34529"/>
    <w:rsid w:val="00D35884"/>
    <w:rsid w:val="00D36167"/>
    <w:rsid w:val="00D36D40"/>
    <w:rsid w:val="00D37365"/>
    <w:rsid w:val="00D42A46"/>
    <w:rsid w:val="00D50C68"/>
    <w:rsid w:val="00D528FD"/>
    <w:rsid w:val="00D5373C"/>
    <w:rsid w:val="00D54571"/>
    <w:rsid w:val="00D55371"/>
    <w:rsid w:val="00D5578F"/>
    <w:rsid w:val="00D572F4"/>
    <w:rsid w:val="00D6251F"/>
    <w:rsid w:val="00D63AF3"/>
    <w:rsid w:val="00D64861"/>
    <w:rsid w:val="00D65780"/>
    <w:rsid w:val="00D669A1"/>
    <w:rsid w:val="00D66E3C"/>
    <w:rsid w:val="00D71882"/>
    <w:rsid w:val="00D7609E"/>
    <w:rsid w:val="00D83E07"/>
    <w:rsid w:val="00D93274"/>
    <w:rsid w:val="00D9719D"/>
    <w:rsid w:val="00DA5520"/>
    <w:rsid w:val="00DB0B20"/>
    <w:rsid w:val="00DB2A3A"/>
    <w:rsid w:val="00DB5BD8"/>
    <w:rsid w:val="00DC2710"/>
    <w:rsid w:val="00DC585F"/>
    <w:rsid w:val="00DC5CBA"/>
    <w:rsid w:val="00DD12E6"/>
    <w:rsid w:val="00DD5224"/>
    <w:rsid w:val="00DD533A"/>
    <w:rsid w:val="00DE43A7"/>
    <w:rsid w:val="00DF3077"/>
    <w:rsid w:val="00E008EF"/>
    <w:rsid w:val="00E009D0"/>
    <w:rsid w:val="00E00F86"/>
    <w:rsid w:val="00E064E9"/>
    <w:rsid w:val="00E114B6"/>
    <w:rsid w:val="00E12C5D"/>
    <w:rsid w:val="00E14D41"/>
    <w:rsid w:val="00E21F5B"/>
    <w:rsid w:val="00E24DA0"/>
    <w:rsid w:val="00E32920"/>
    <w:rsid w:val="00E354B7"/>
    <w:rsid w:val="00E4053A"/>
    <w:rsid w:val="00E4563F"/>
    <w:rsid w:val="00E46F2F"/>
    <w:rsid w:val="00E512E8"/>
    <w:rsid w:val="00E61909"/>
    <w:rsid w:val="00E61D28"/>
    <w:rsid w:val="00E76E5C"/>
    <w:rsid w:val="00E847DB"/>
    <w:rsid w:val="00E84836"/>
    <w:rsid w:val="00E87190"/>
    <w:rsid w:val="00E9542B"/>
    <w:rsid w:val="00E9797C"/>
    <w:rsid w:val="00EA357A"/>
    <w:rsid w:val="00EA3B9D"/>
    <w:rsid w:val="00EA59B2"/>
    <w:rsid w:val="00EB1DE6"/>
    <w:rsid w:val="00EB2B86"/>
    <w:rsid w:val="00EB30B8"/>
    <w:rsid w:val="00EB5D0F"/>
    <w:rsid w:val="00EB6A0B"/>
    <w:rsid w:val="00EB772D"/>
    <w:rsid w:val="00EC4F90"/>
    <w:rsid w:val="00ED3DD5"/>
    <w:rsid w:val="00EE6A9E"/>
    <w:rsid w:val="00EE7B8E"/>
    <w:rsid w:val="00EF14EB"/>
    <w:rsid w:val="00EF2A40"/>
    <w:rsid w:val="00EF34FC"/>
    <w:rsid w:val="00F07451"/>
    <w:rsid w:val="00F1292F"/>
    <w:rsid w:val="00F13D94"/>
    <w:rsid w:val="00F145C3"/>
    <w:rsid w:val="00F14FF8"/>
    <w:rsid w:val="00F16577"/>
    <w:rsid w:val="00F17A11"/>
    <w:rsid w:val="00F205B6"/>
    <w:rsid w:val="00F30750"/>
    <w:rsid w:val="00F3113D"/>
    <w:rsid w:val="00F32378"/>
    <w:rsid w:val="00F3389A"/>
    <w:rsid w:val="00F36862"/>
    <w:rsid w:val="00F416C7"/>
    <w:rsid w:val="00F4199B"/>
    <w:rsid w:val="00F47058"/>
    <w:rsid w:val="00F47C58"/>
    <w:rsid w:val="00F50310"/>
    <w:rsid w:val="00F5431B"/>
    <w:rsid w:val="00F551D1"/>
    <w:rsid w:val="00F5743A"/>
    <w:rsid w:val="00F746AE"/>
    <w:rsid w:val="00F76AA7"/>
    <w:rsid w:val="00F8305B"/>
    <w:rsid w:val="00F84088"/>
    <w:rsid w:val="00F92C11"/>
    <w:rsid w:val="00F97F67"/>
    <w:rsid w:val="00FA09A4"/>
    <w:rsid w:val="00FA5D1B"/>
    <w:rsid w:val="00FB0C4A"/>
    <w:rsid w:val="00FB4628"/>
    <w:rsid w:val="00FC2F38"/>
    <w:rsid w:val="00FC5140"/>
    <w:rsid w:val="00FD1706"/>
    <w:rsid w:val="00FD60A4"/>
    <w:rsid w:val="00FE54D4"/>
    <w:rsid w:val="00FE7EAA"/>
    <w:rsid w:val="00FF3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47F7A"/>
  <w15:docId w15:val="{97C501C2-EE6F-4E95-97BA-5C0B46B6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730815"/>
    <w:pPr>
      <w:keepNext/>
      <w:jc w:val="center"/>
      <w:outlineLvl w:val="0"/>
    </w:pPr>
    <w:rPr>
      <w:rFonts w:ascii="TimesLT" w:hAnsi="TimesLT"/>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85468A"/>
    <w:pPr>
      <w:tabs>
        <w:tab w:val="right" w:pos="9639"/>
      </w:tabs>
      <w:ind w:firstLine="1134"/>
      <w:jc w:val="both"/>
    </w:pPr>
  </w:style>
  <w:style w:type="character" w:customStyle="1" w:styleId="PagrindiniotekstotraukaDiagrama">
    <w:name w:val="Pagrindinio teksto įtrauka Diagrama"/>
    <w:link w:val="Pagrindiniotekstotrauka"/>
    <w:rsid w:val="0085468A"/>
    <w:rPr>
      <w:sz w:val="24"/>
      <w:szCs w:val="24"/>
      <w:lang w:eastAsia="en-US"/>
    </w:rPr>
  </w:style>
  <w:style w:type="paragraph" w:styleId="Pagrindiniotekstotrauka2">
    <w:name w:val="Body Text Indent 2"/>
    <w:basedOn w:val="prastasis"/>
    <w:link w:val="Pagrindiniotekstotrauka2Diagrama"/>
    <w:rsid w:val="0085468A"/>
    <w:pPr>
      <w:tabs>
        <w:tab w:val="right" w:pos="9639"/>
      </w:tabs>
      <w:ind w:right="-1234" w:firstLine="1134"/>
      <w:jc w:val="both"/>
    </w:pPr>
  </w:style>
  <w:style w:type="character" w:customStyle="1" w:styleId="Pagrindiniotekstotrauka2Diagrama">
    <w:name w:val="Pagrindinio teksto įtrauka 2 Diagrama"/>
    <w:link w:val="Pagrindiniotekstotrauka2"/>
    <w:rsid w:val="0085468A"/>
    <w:rPr>
      <w:sz w:val="24"/>
      <w:szCs w:val="24"/>
      <w:lang w:eastAsia="en-US"/>
    </w:rPr>
  </w:style>
  <w:style w:type="character" w:customStyle="1" w:styleId="AntratsDiagrama">
    <w:name w:val="Antraštės Diagrama"/>
    <w:link w:val="Antrats"/>
    <w:uiPriority w:val="99"/>
    <w:rsid w:val="00415B6D"/>
    <w:rPr>
      <w:sz w:val="24"/>
      <w:szCs w:val="24"/>
      <w:lang w:eastAsia="en-US"/>
    </w:rPr>
  </w:style>
  <w:style w:type="paragraph" w:styleId="Pagrindinistekstas">
    <w:name w:val="Body Text"/>
    <w:basedOn w:val="prastasis"/>
    <w:link w:val="PagrindinistekstasDiagrama"/>
    <w:rsid w:val="00152AC4"/>
    <w:pPr>
      <w:spacing w:after="120"/>
    </w:pPr>
  </w:style>
  <w:style w:type="character" w:customStyle="1" w:styleId="PagrindinistekstasDiagrama">
    <w:name w:val="Pagrindinis tekstas Diagrama"/>
    <w:link w:val="Pagrindinistekstas"/>
    <w:rsid w:val="00152AC4"/>
    <w:rPr>
      <w:sz w:val="24"/>
      <w:szCs w:val="24"/>
      <w:lang w:eastAsia="en-US"/>
    </w:rPr>
  </w:style>
  <w:style w:type="paragraph" w:styleId="Pagrindinistekstas2">
    <w:name w:val="Body Text 2"/>
    <w:basedOn w:val="prastasis"/>
    <w:link w:val="Pagrindinistekstas2Diagrama"/>
    <w:rsid w:val="00152AC4"/>
    <w:pPr>
      <w:spacing w:after="120" w:line="480" w:lineRule="auto"/>
    </w:pPr>
  </w:style>
  <w:style w:type="character" w:customStyle="1" w:styleId="Pagrindinistekstas2Diagrama">
    <w:name w:val="Pagrindinis tekstas 2 Diagrama"/>
    <w:link w:val="Pagrindinistekstas2"/>
    <w:rsid w:val="00152AC4"/>
    <w:rPr>
      <w:sz w:val="24"/>
      <w:szCs w:val="24"/>
      <w:lang w:eastAsia="en-US"/>
    </w:rPr>
  </w:style>
  <w:style w:type="character" w:customStyle="1" w:styleId="PoratDiagrama">
    <w:name w:val="Poraštė Diagrama"/>
    <w:link w:val="Porat"/>
    <w:rsid w:val="006F2D2D"/>
    <w:rPr>
      <w:rFonts w:ascii="TimesLT" w:hAnsi="TimesLT"/>
      <w:sz w:val="24"/>
      <w:lang w:eastAsia="en-US"/>
    </w:rPr>
  </w:style>
  <w:style w:type="character" w:customStyle="1" w:styleId="Antrat1Diagrama">
    <w:name w:val="Antraštė 1 Diagrama"/>
    <w:link w:val="Antrat1"/>
    <w:rsid w:val="00730815"/>
    <w:rPr>
      <w:rFonts w:ascii="TimesLT" w:hAnsi="TimesLT"/>
      <w:b/>
      <w:sz w:val="24"/>
    </w:rPr>
  </w:style>
  <w:style w:type="character" w:customStyle="1" w:styleId="FontStyle150">
    <w:name w:val="Font Style150"/>
    <w:rsid w:val="00730815"/>
    <w:rPr>
      <w:rFonts w:ascii="Times New Roman" w:hAnsi="Times New Roman" w:cs="Times New Roman"/>
      <w:sz w:val="18"/>
      <w:szCs w:val="18"/>
    </w:rPr>
  </w:style>
  <w:style w:type="character" w:customStyle="1" w:styleId="apple-converted-space">
    <w:name w:val="apple-converted-space"/>
    <w:rsid w:val="003C550F"/>
  </w:style>
  <w:style w:type="paragraph" w:styleId="Sraopastraipa">
    <w:name w:val="List Paragraph"/>
    <w:basedOn w:val="prastasis"/>
    <w:uiPriority w:val="34"/>
    <w:qFormat/>
    <w:rsid w:val="003A5E97"/>
    <w:pPr>
      <w:ind w:left="720"/>
      <w:contextualSpacing/>
    </w:pPr>
  </w:style>
  <w:style w:type="paragraph" w:customStyle="1" w:styleId="Default">
    <w:name w:val="Default"/>
    <w:rsid w:val="00C270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7873">
      <w:bodyDiv w:val="1"/>
      <w:marLeft w:val="0"/>
      <w:marRight w:val="0"/>
      <w:marTop w:val="0"/>
      <w:marBottom w:val="0"/>
      <w:divBdr>
        <w:top w:val="none" w:sz="0" w:space="0" w:color="auto"/>
        <w:left w:val="none" w:sz="0" w:space="0" w:color="auto"/>
        <w:bottom w:val="none" w:sz="0" w:space="0" w:color="auto"/>
        <w:right w:val="none" w:sz="0" w:space="0" w:color="auto"/>
      </w:divBdr>
    </w:div>
    <w:div w:id="1333951323">
      <w:bodyDiv w:val="1"/>
      <w:marLeft w:val="0"/>
      <w:marRight w:val="0"/>
      <w:marTop w:val="0"/>
      <w:marBottom w:val="0"/>
      <w:divBdr>
        <w:top w:val="none" w:sz="0" w:space="0" w:color="auto"/>
        <w:left w:val="none" w:sz="0" w:space="0" w:color="auto"/>
        <w:bottom w:val="none" w:sz="0" w:space="0" w:color="auto"/>
        <w:right w:val="none" w:sz="0" w:space="0" w:color="auto"/>
      </w:divBdr>
      <w:divsChild>
        <w:div w:id="14113398">
          <w:marLeft w:val="0"/>
          <w:marRight w:val="0"/>
          <w:marTop w:val="0"/>
          <w:marBottom w:val="0"/>
          <w:divBdr>
            <w:top w:val="none" w:sz="0" w:space="0" w:color="auto"/>
            <w:left w:val="none" w:sz="0" w:space="0" w:color="auto"/>
            <w:bottom w:val="none" w:sz="0" w:space="0" w:color="auto"/>
            <w:right w:val="none" w:sz="0" w:space="0" w:color="auto"/>
          </w:divBdr>
        </w:div>
        <w:div w:id="30425060">
          <w:marLeft w:val="0"/>
          <w:marRight w:val="0"/>
          <w:marTop w:val="0"/>
          <w:marBottom w:val="0"/>
          <w:divBdr>
            <w:top w:val="none" w:sz="0" w:space="0" w:color="auto"/>
            <w:left w:val="none" w:sz="0" w:space="0" w:color="auto"/>
            <w:bottom w:val="none" w:sz="0" w:space="0" w:color="auto"/>
            <w:right w:val="none" w:sz="0" w:space="0" w:color="auto"/>
          </w:divBdr>
        </w:div>
        <w:div w:id="36318300">
          <w:marLeft w:val="0"/>
          <w:marRight w:val="0"/>
          <w:marTop w:val="0"/>
          <w:marBottom w:val="0"/>
          <w:divBdr>
            <w:top w:val="none" w:sz="0" w:space="0" w:color="auto"/>
            <w:left w:val="none" w:sz="0" w:space="0" w:color="auto"/>
            <w:bottom w:val="none" w:sz="0" w:space="0" w:color="auto"/>
            <w:right w:val="none" w:sz="0" w:space="0" w:color="auto"/>
          </w:divBdr>
        </w:div>
        <w:div w:id="77794641">
          <w:marLeft w:val="0"/>
          <w:marRight w:val="0"/>
          <w:marTop w:val="0"/>
          <w:marBottom w:val="0"/>
          <w:divBdr>
            <w:top w:val="none" w:sz="0" w:space="0" w:color="auto"/>
            <w:left w:val="none" w:sz="0" w:space="0" w:color="auto"/>
            <w:bottom w:val="none" w:sz="0" w:space="0" w:color="auto"/>
            <w:right w:val="none" w:sz="0" w:space="0" w:color="auto"/>
          </w:divBdr>
        </w:div>
        <w:div w:id="101534288">
          <w:marLeft w:val="0"/>
          <w:marRight w:val="0"/>
          <w:marTop w:val="0"/>
          <w:marBottom w:val="0"/>
          <w:divBdr>
            <w:top w:val="none" w:sz="0" w:space="0" w:color="auto"/>
            <w:left w:val="none" w:sz="0" w:space="0" w:color="auto"/>
            <w:bottom w:val="none" w:sz="0" w:space="0" w:color="auto"/>
            <w:right w:val="none" w:sz="0" w:space="0" w:color="auto"/>
          </w:divBdr>
        </w:div>
        <w:div w:id="212546526">
          <w:marLeft w:val="0"/>
          <w:marRight w:val="0"/>
          <w:marTop w:val="0"/>
          <w:marBottom w:val="0"/>
          <w:divBdr>
            <w:top w:val="none" w:sz="0" w:space="0" w:color="auto"/>
            <w:left w:val="none" w:sz="0" w:space="0" w:color="auto"/>
            <w:bottom w:val="none" w:sz="0" w:space="0" w:color="auto"/>
            <w:right w:val="none" w:sz="0" w:space="0" w:color="auto"/>
          </w:divBdr>
        </w:div>
        <w:div w:id="271866123">
          <w:marLeft w:val="0"/>
          <w:marRight w:val="0"/>
          <w:marTop w:val="0"/>
          <w:marBottom w:val="0"/>
          <w:divBdr>
            <w:top w:val="none" w:sz="0" w:space="0" w:color="auto"/>
            <w:left w:val="none" w:sz="0" w:space="0" w:color="auto"/>
            <w:bottom w:val="none" w:sz="0" w:space="0" w:color="auto"/>
            <w:right w:val="none" w:sz="0" w:space="0" w:color="auto"/>
          </w:divBdr>
        </w:div>
        <w:div w:id="277873839">
          <w:marLeft w:val="0"/>
          <w:marRight w:val="0"/>
          <w:marTop w:val="0"/>
          <w:marBottom w:val="0"/>
          <w:divBdr>
            <w:top w:val="none" w:sz="0" w:space="0" w:color="auto"/>
            <w:left w:val="none" w:sz="0" w:space="0" w:color="auto"/>
            <w:bottom w:val="none" w:sz="0" w:space="0" w:color="auto"/>
            <w:right w:val="none" w:sz="0" w:space="0" w:color="auto"/>
          </w:divBdr>
        </w:div>
        <w:div w:id="335230304">
          <w:marLeft w:val="0"/>
          <w:marRight w:val="0"/>
          <w:marTop w:val="0"/>
          <w:marBottom w:val="0"/>
          <w:divBdr>
            <w:top w:val="none" w:sz="0" w:space="0" w:color="auto"/>
            <w:left w:val="none" w:sz="0" w:space="0" w:color="auto"/>
            <w:bottom w:val="none" w:sz="0" w:space="0" w:color="auto"/>
            <w:right w:val="none" w:sz="0" w:space="0" w:color="auto"/>
          </w:divBdr>
        </w:div>
        <w:div w:id="338584775">
          <w:marLeft w:val="0"/>
          <w:marRight w:val="0"/>
          <w:marTop w:val="0"/>
          <w:marBottom w:val="0"/>
          <w:divBdr>
            <w:top w:val="none" w:sz="0" w:space="0" w:color="auto"/>
            <w:left w:val="none" w:sz="0" w:space="0" w:color="auto"/>
            <w:bottom w:val="none" w:sz="0" w:space="0" w:color="auto"/>
            <w:right w:val="none" w:sz="0" w:space="0" w:color="auto"/>
          </w:divBdr>
        </w:div>
        <w:div w:id="376899528">
          <w:marLeft w:val="0"/>
          <w:marRight w:val="0"/>
          <w:marTop w:val="0"/>
          <w:marBottom w:val="0"/>
          <w:divBdr>
            <w:top w:val="none" w:sz="0" w:space="0" w:color="auto"/>
            <w:left w:val="none" w:sz="0" w:space="0" w:color="auto"/>
            <w:bottom w:val="none" w:sz="0" w:space="0" w:color="auto"/>
            <w:right w:val="none" w:sz="0" w:space="0" w:color="auto"/>
          </w:divBdr>
        </w:div>
        <w:div w:id="524757194">
          <w:marLeft w:val="0"/>
          <w:marRight w:val="0"/>
          <w:marTop w:val="0"/>
          <w:marBottom w:val="0"/>
          <w:divBdr>
            <w:top w:val="none" w:sz="0" w:space="0" w:color="auto"/>
            <w:left w:val="none" w:sz="0" w:space="0" w:color="auto"/>
            <w:bottom w:val="none" w:sz="0" w:space="0" w:color="auto"/>
            <w:right w:val="none" w:sz="0" w:space="0" w:color="auto"/>
          </w:divBdr>
        </w:div>
        <w:div w:id="531193005">
          <w:marLeft w:val="0"/>
          <w:marRight w:val="0"/>
          <w:marTop w:val="0"/>
          <w:marBottom w:val="0"/>
          <w:divBdr>
            <w:top w:val="none" w:sz="0" w:space="0" w:color="auto"/>
            <w:left w:val="none" w:sz="0" w:space="0" w:color="auto"/>
            <w:bottom w:val="none" w:sz="0" w:space="0" w:color="auto"/>
            <w:right w:val="none" w:sz="0" w:space="0" w:color="auto"/>
          </w:divBdr>
        </w:div>
        <w:div w:id="599139272">
          <w:marLeft w:val="0"/>
          <w:marRight w:val="0"/>
          <w:marTop w:val="0"/>
          <w:marBottom w:val="0"/>
          <w:divBdr>
            <w:top w:val="none" w:sz="0" w:space="0" w:color="auto"/>
            <w:left w:val="none" w:sz="0" w:space="0" w:color="auto"/>
            <w:bottom w:val="none" w:sz="0" w:space="0" w:color="auto"/>
            <w:right w:val="none" w:sz="0" w:space="0" w:color="auto"/>
          </w:divBdr>
        </w:div>
        <w:div w:id="606543157">
          <w:marLeft w:val="0"/>
          <w:marRight w:val="0"/>
          <w:marTop w:val="0"/>
          <w:marBottom w:val="0"/>
          <w:divBdr>
            <w:top w:val="none" w:sz="0" w:space="0" w:color="auto"/>
            <w:left w:val="none" w:sz="0" w:space="0" w:color="auto"/>
            <w:bottom w:val="none" w:sz="0" w:space="0" w:color="auto"/>
            <w:right w:val="none" w:sz="0" w:space="0" w:color="auto"/>
          </w:divBdr>
        </w:div>
        <w:div w:id="620494952">
          <w:marLeft w:val="0"/>
          <w:marRight w:val="0"/>
          <w:marTop w:val="0"/>
          <w:marBottom w:val="0"/>
          <w:divBdr>
            <w:top w:val="none" w:sz="0" w:space="0" w:color="auto"/>
            <w:left w:val="none" w:sz="0" w:space="0" w:color="auto"/>
            <w:bottom w:val="none" w:sz="0" w:space="0" w:color="auto"/>
            <w:right w:val="none" w:sz="0" w:space="0" w:color="auto"/>
          </w:divBdr>
        </w:div>
        <w:div w:id="630089619">
          <w:marLeft w:val="0"/>
          <w:marRight w:val="0"/>
          <w:marTop w:val="0"/>
          <w:marBottom w:val="0"/>
          <w:divBdr>
            <w:top w:val="none" w:sz="0" w:space="0" w:color="auto"/>
            <w:left w:val="none" w:sz="0" w:space="0" w:color="auto"/>
            <w:bottom w:val="none" w:sz="0" w:space="0" w:color="auto"/>
            <w:right w:val="none" w:sz="0" w:space="0" w:color="auto"/>
          </w:divBdr>
        </w:div>
        <w:div w:id="653685306">
          <w:marLeft w:val="0"/>
          <w:marRight w:val="0"/>
          <w:marTop w:val="0"/>
          <w:marBottom w:val="0"/>
          <w:divBdr>
            <w:top w:val="none" w:sz="0" w:space="0" w:color="auto"/>
            <w:left w:val="none" w:sz="0" w:space="0" w:color="auto"/>
            <w:bottom w:val="none" w:sz="0" w:space="0" w:color="auto"/>
            <w:right w:val="none" w:sz="0" w:space="0" w:color="auto"/>
          </w:divBdr>
        </w:div>
        <w:div w:id="664892372">
          <w:marLeft w:val="0"/>
          <w:marRight w:val="0"/>
          <w:marTop w:val="0"/>
          <w:marBottom w:val="0"/>
          <w:divBdr>
            <w:top w:val="none" w:sz="0" w:space="0" w:color="auto"/>
            <w:left w:val="none" w:sz="0" w:space="0" w:color="auto"/>
            <w:bottom w:val="none" w:sz="0" w:space="0" w:color="auto"/>
            <w:right w:val="none" w:sz="0" w:space="0" w:color="auto"/>
          </w:divBdr>
        </w:div>
        <w:div w:id="718284587">
          <w:marLeft w:val="0"/>
          <w:marRight w:val="0"/>
          <w:marTop w:val="0"/>
          <w:marBottom w:val="0"/>
          <w:divBdr>
            <w:top w:val="none" w:sz="0" w:space="0" w:color="auto"/>
            <w:left w:val="none" w:sz="0" w:space="0" w:color="auto"/>
            <w:bottom w:val="none" w:sz="0" w:space="0" w:color="auto"/>
            <w:right w:val="none" w:sz="0" w:space="0" w:color="auto"/>
          </w:divBdr>
        </w:div>
        <w:div w:id="722676795">
          <w:marLeft w:val="0"/>
          <w:marRight w:val="0"/>
          <w:marTop w:val="0"/>
          <w:marBottom w:val="0"/>
          <w:divBdr>
            <w:top w:val="none" w:sz="0" w:space="0" w:color="auto"/>
            <w:left w:val="none" w:sz="0" w:space="0" w:color="auto"/>
            <w:bottom w:val="none" w:sz="0" w:space="0" w:color="auto"/>
            <w:right w:val="none" w:sz="0" w:space="0" w:color="auto"/>
          </w:divBdr>
        </w:div>
        <w:div w:id="727803455">
          <w:marLeft w:val="0"/>
          <w:marRight w:val="0"/>
          <w:marTop w:val="0"/>
          <w:marBottom w:val="0"/>
          <w:divBdr>
            <w:top w:val="none" w:sz="0" w:space="0" w:color="auto"/>
            <w:left w:val="none" w:sz="0" w:space="0" w:color="auto"/>
            <w:bottom w:val="none" w:sz="0" w:space="0" w:color="auto"/>
            <w:right w:val="none" w:sz="0" w:space="0" w:color="auto"/>
          </w:divBdr>
        </w:div>
        <w:div w:id="762576965">
          <w:marLeft w:val="0"/>
          <w:marRight w:val="0"/>
          <w:marTop w:val="0"/>
          <w:marBottom w:val="0"/>
          <w:divBdr>
            <w:top w:val="none" w:sz="0" w:space="0" w:color="auto"/>
            <w:left w:val="none" w:sz="0" w:space="0" w:color="auto"/>
            <w:bottom w:val="none" w:sz="0" w:space="0" w:color="auto"/>
            <w:right w:val="none" w:sz="0" w:space="0" w:color="auto"/>
          </w:divBdr>
        </w:div>
        <w:div w:id="767577596">
          <w:marLeft w:val="0"/>
          <w:marRight w:val="0"/>
          <w:marTop w:val="0"/>
          <w:marBottom w:val="0"/>
          <w:divBdr>
            <w:top w:val="none" w:sz="0" w:space="0" w:color="auto"/>
            <w:left w:val="none" w:sz="0" w:space="0" w:color="auto"/>
            <w:bottom w:val="none" w:sz="0" w:space="0" w:color="auto"/>
            <w:right w:val="none" w:sz="0" w:space="0" w:color="auto"/>
          </w:divBdr>
        </w:div>
        <w:div w:id="788207453">
          <w:marLeft w:val="0"/>
          <w:marRight w:val="0"/>
          <w:marTop w:val="0"/>
          <w:marBottom w:val="0"/>
          <w:divBdr>
            <w:top w:val="none" w:sz="0" w:space="0" w:color="auto"/>
            <w:left w:val="none" w:sz="0" w:space="0" w:color="auto"/>
            <w:bottom w:val="none" w:sz="0" w:space="0" w:color="auto"/>
            <w:right w:val="none" w:sz="0" w:space="0" w:color="auto"/>
          </w:divBdr>
        </w:div>
        <w:div w:id="793986175">
          <w:marLeft w:val="0"/>
          <w:marRight w:val="0"/>
          <w:marTop w:val="0"/>
          <w:marBottom w:val="0"/>
          <w:divBdr>
            <w:top w:val="none" w:sz="0" w:space="0" w:color="auto"/>
            <w:left w:val="none" w:sz="0" w:space="0" w:color="auto"/>
            <w:bottom w:val="none" w:sz="0" w:space="0" w:color="auto"/>
            <w:right w:val="none" w:sz="0" w:space="0" w:color="auto"/>
          </w:divBdr>
        </w:div>
        <w:div w:id="814955745">
          <w:marLeft w:val="0"/>
          <w:marRight w:val="0"/>
          <w:marTop w:val="0"/>
          <w:marBottom w:val="0"/>
          <w:divBdr>
            <w:top w:val="none" w:sz="0" w:space="0" w:color="auto"/>
            <w:left w:val="none" w:sz="0" w:space="0" w:color="auto"/>
            <w:bottom w:val="none" w:sz="0" w:space="0" w:color="auto"/>
            <w:right w:val="none" w:sz="0" w:space="0" w:color="auto"/>
          </w:divBdr>
        </w:div>
        <w:div w:id="857819565">
          <w:marLeft w:val="0"/>
          <w:marRight w:val="0"/>
          <w:marTop w:val="0"/>
          <w:marBottom w:val="0"/>
          <w:divBdr>
            <w:top w:val="none" w:sz="0" w:space="0" w:color="auto"/>
            <w:left w:val="none" w:sz="0" w:space="0" w:color="auto"/>
            <w:bottom w:val="none" w:sz="0" w:space="0" w:color="auto"/>
            <w:right w:val="none" w:sz="0" w:space="0" w:color="auto"/>
          </w:divBdr>
        </w:div>
        <w:div w:id="869413404">
          <w:marLeft w:val="0"/>
          <w:marRight w:val="0"/>
          <w:marTop w:val="0"/>
          <w:marBottom w:val="0"/>
          <w:divBdr>
            <w:top w:val="none" w:sz="0" w:space="0" w:color="auto"/>
            <w:left w:val="none" w:sz="0" w:space="0" w:color="auto"/>
            <w:bottom w:val="none" w:sz="0" w:space="0" w:color="auto"/>
            <w:right w:val="none" w:sz="0" w:space="0" w:color="auto"/>
          </w:divBdr>
        </w:div>
        <w:div w:id="894388762">
          <w:marLeft w:val="0"/>
          <w:marRight w:val="0"/>
          <w:marTop w:val="0"/>
          <w:marBottom w:val="0"/>
          <w:divBdr>
            <w:top w:val="none" w:sz="0" w:space="0" w:color="auto"/>
            <w:left w:val="none" w:sz="0" w:space="0" w:color="auto"/>
            <w:bottom w:val="none" w:sz="0" w:space="0" w:color="auto"/>
            <w:right w:val="none" w:sz="0" w:space="0" w:color="auto"/>
          </w:divBdr>
        </w:div>
        <w:div w:id="915094290">
          <w:marLeft w:val="0"/>
          <w:marRight w:val="0"/>
          <w:marTop w:val="0"/>
          <w:marBottom w:val="0"/>
          <w:divBdr>
            <w:top w:val="none" w:sz="0" w:space="0" w:color="auto"/>
            <w:left w:val="none" w:sz="0" w:space="0" w:color="auto"/>
            <w:bottom w:val="none" w:sz="0" w:space="0" w:color="auto"/>
            <w:right w:val="none" w:sz="0" w:space="0" w:color="auto"/>
          </w:divBdr>
        </w:div>
        <w:div w:id="924725415">
          <w:marLeft w:val="0"/>
          <w:marRight w:val="0"/>
          <w:marTop w:val="0"/>
          <w:marBottom w:val="0"/>
          <w:divBdr>
            <w:top w:val="none" w:sz="0" w:space="0" w:color="auto"/>
            <w:left w:val="none" w:sz="0" w:space="0" w:color="auto"/>
            <w:bottom w:val="none" w:sz="0" w:space="0" w:color="auto"/>
            <w:right w:val="none" w:sz="0" w:space="0" w:color="auto"/>
          </w:divBdr>
        </w:div>
        <w:div w:id="931468975">
          <w:marLeft w:val="0"/>
          <w:marRight w:val="0"/>
          <w:marTop w:val="0"/>
          <w:marBottom w:val="0"/>
          <w:divBdr>
            <w:top w:val="none" w:sz="0" w:space="0" w:color="auto"/>
            <w:left w:val="none" w:sz="0" w:space="0" w:color="auto"/>
            <w:bottom w:val="none" w:sz="0" w:space="0" w:color="auto"/>
            <w:right w:val="none" w:sz="0" w:space="0" w:color="auto"/>
          </w:divBdr>
        </w:div>
        <w:div w:id="983049263">
          <w:marLeft w:val="0"/>
          <w:marRight w:val="0"/>
          <w:marTop w:val="0"/>
          <w:marBottom w:val="0"/>
          <w:divBdr>
            <w:top w:val="none" w:sz="0" w:space="0" w:color="auto"/>
            <w:left w:val="none" w:sz="0" w:space="0" w:color="auto"/>
            <w:bottom w:val="none" w:sz="0" w:space="0" w:color="auto"/>
            <w:right w:val="none" w:sz="0" w:space="0" w:color="auto"/>
          </w:divBdr>
        </w:div>
        <w:div w:id="1099252236">
          <w:marLeft w:val="0"/>
          <w:marRight w:val="0"/>
          <w:marTop w:val="0"/>
          <w:marBottom w:val="0"/>
          <w:divBdr>
            <w:top w:val="none" w:sz="0" w:space="0" w:color="auto"/>
            <w:left w:val="none" w:sz="0" w:space="0" w:color="auto"/>
            <w:bottom w:val="none" w:sz="0" w:space="0" w:color="auto"/>
            <w:right w:val="none" w:sz="0" w:space="0" w:color="auto"/>
          </w:divBdr>
        </w:div>
        <w:div w:id="1138037746">
          <w:marLeft w:val="0"/>
          <w:marRight w:val="0"/>
          <w:marTop w:val="0"/>
          <w:marBottom w:val="0"/>
          <w:divBdr>
            <w:top w:val="none" w:sz="0" w:space="0" w:color="auto"/>
            <w:left w:val="none" w:sz="0" w:space="0" w:color="auto"/>
            <w:bottom w:val="none" w:sz="0" w:space="0" w:color="auto"/>
            <w:right w:val="none" w:sz="0" w:space="0" w:color="auto"/>
          </w:divBdr>
        </w:div>
        <w:div w:id="1154762630">
          <w:marLeft w:val="0"/>
          <w:marRight w:val="0"/>
          <w:marTop w:val="0"/>
          <w:marBottom w:val="0"/>
          <w:divBdr>
            <w:top w:val="none" w:sz="0" w:space="0" w:color="auto"/>
            <w:left w:val="none" w:sz="0" w:space="0" w:color="auto"/>
            <w:bottom w:val="none" w:sz="0" w:space="0" w:color="auto"/>
            <w:right w:val="none" w:sz="0" w:space="0" w:color="auto"/>
          </w:divBdr>
        </w:div>
        <w:div w:id="1172834436">
          <w:marLeft w:val="0"/>
          <w:marRight w:val="0"/>
          <w:marTop w:val="0"/>
          <w:marBottom w:val="0"/>
          <w:divBdr>
            <w:top w:val="none" w:sz="0" w:space="0" w:color="auto"/>
            <w:left w:val="none" w:sz="0" w:space="0" w:color="auto"/>
            <w:bottom w:val="none" w:sz="0" w:space="0" w:color="auto"/>
            <w:right w:val="none" w:sz="0" w:space="0" w:color="auto"/>
          </w:divBdr>
        </w:div>
        <w:div w:id="1186211854">
          <w:marLeft w:val="0"/>
          <w:marRight w:val="0"/>
          <w:marTop w:val="0"/>
          <w:marBottom w:val="0"/>
          <w:divBdr>
            <w:top w:val="none" w:sz="0" w:space="0" w:color="auto"/>
            <w:left w:val="none" w:sz="0" w:space="0" w:color="auto"/>
            <w:bottom w:val="none" w:sz="0" w:space="0" w:color="auto"/>
            <w:right w:val="none" w:sz="0" w:space="0" w:color="auto"/>
          </w:divBdr>
        </w:div>
        <w:div w:id="1215774908">
          <w:marLeft w:val="0"/>
          <w:marRight w:val="0"/>
          <w:marTop w:val="0"/>
          <w:marBottom w:val="0"/>
          <w:divBdr>
            <w:top w:val="none" w:sz="0" w:space="0" w:color="auto"/>
            <w:left w:val="none" w:sz="0" w:space="0" w:color="auto"/>
            <w:bottom w:val="none" w:sz="0" w:space="0" w:color="auto"/>
            <w:right w:val="none" w:sz="0" w:space="0" w:color="auto"/>
          </w:divBdr>
        </w:div>
        <w:div w:id="1239174951">
          <w:marLeft w:val="0"/>
          <w:marRight w:val="0"/>
          <w:marTop w:val="0"/>
          <w:marBottom w:val="0"/>
          <w:divBdr>
            <w:top w:val="none" w:sz="0" w:space="0" w:color="auto"/>
            <w:left w:val="none" w:sz="0" w:space="0" w:color="auto"/>
            <w:bottom w:val="none" w:sz="0" w:space="0" w:color="auto"/>
            <w:right w:val="none" w:sz="0" w:space="0" w:color="auto"/>
          </w:divBdr>
        </w:div>
        <w:div w:id="1259678521">
          <w:marLeft w:val="0"/>
          <w:marRight w:val="0"/>
          <w:marTop w:val="0"/>
          <w:marBottom w:val="0"/>
          <w:divBdr>
            <w:top w:val="none" w:sz="0" w:space="0" w:color="auto"/>
            <w:left w:val="none" w:sz="0" w:space="0" w:color="auto"/>
            <w:bottom w:val="none" w:sz="0" w:space="0" w:color="auto"/>
            <w:right w:val="none" w:sz="0" w:space="0" w:color="auto"/>
          </w:divBdr>
        </w:div>
        <w:div w:id="1297024766">
          <w:marLeft w:val="0"/>
          <w:marRight w:val="0"/>
          <w:marTop w:val="0"/>
          <w:marBottom w:val="0"/>
          <w:divBdr>
            <w:top w:val="none" w:sz="0" w:space="0" w:color="auto"/>
            <w:left w:val="none" w:sz="0" w:space="0" w:color="auto"/>
            <w:bottom w:val="none" w:sz="0" w:space="0" w:color="auto"/>
            <w:right w:val="none" w:sz="0" w:space="0" w:color="auto"/>
          </w:divBdr>
        </w:div>
        <w:div w:id="1352075307">
          <w:marLeft w:val="0"/>
          <w:marRight w:val="0"/>
          <w:marTop w:val="0"/>
          <w:marBottom w:val="0"/>
          <w:divBdr>
            <w:top w:val="none" w:sz="0" w:space="0" w:color="auto"/>
            <w:left w:val="none" w:sz="0" w:space="0" w:color="auto"/>
            <w:bottom w:val="none" w:sz="0" w:space="0" w:color="auto"/>
            <w:right w:val="none" w:sz="0" w:space="0" w:color="auto"/>
          </w:divBdr>
        </w:div>
        <w:div w:id="1367214055">
          <w:marLeft w:val="0"/>
          <w:marRight w:val="0"/>
          <w:marTop w:val="0"/>
          <w:marBottom w:val="0"/>
          <w:divBdr>
            <w:top w:val="none" w:sz="0" w:space="0" w:color="auto"/>
            <w:left w:val="none" w:sz="0" w:space="0" w:color="auto"/>
            <w:bottom w:val="none" w:sz="0" w:space="0" w:color="auto"/>
            <w:right w:val="none" w:sz="0" w:space="0" w:color="auto"/>
          </w:divBdr>
        </w:div>
        <w:div w:id="1390615702">
          <w:marLeft w:val="0"/>
          <w:marRight w:val="0"/>
          <w:marTop w:val="0"/>
          <w:marBottom w:val="0"/>
          <w:divBdr>
            <w:top w:val="none" w:sz="0" w:space="0" w:color="auto"/>
            <w:left w:val="none" w:sz="0" w:space="0" w:color="auto"/>
            <w:bottom w:val="none" w:sz="0" w:space="0" w:color="auto"/>
            <w:right w:val="none" w:sz="0" w:space="0" w:color="auto"/>
          </w:divBdr>
        </w:div>
        <w:div w:id="1395348532">
          <w:marLeft w:val="0"/>
          <w:marRight w:val="0"/>
          <w:marTop w:val="0"/>
          <w:marBottom w:val="0"/>
          <w:divBdr>
            <w:top w:val="none" w:sz="0" w:space="0" w:color="auto"/>
            <w:left w:val="none" w:sz="0" w:space="0" w:color="auto"/>
            <w:bottom w:val="none" w:sz="0" w:space="0" w:color="auto"/>
            <w:right w:val="none" w:sz="0" w:space="0" w:color="auto"/>
          </w:divBdr>
        </w:div>
        <w:div w:id="1469660821">
          <w:marLeft w:val="0"/>
          <w:marRight w:val="0"/>
          <w:marTop w:val="0"/>
          <w:marBottom w:val="0"/>
          <w:divBdr>
            <w:top w:val="none" w:sz="0" w:space="0" w:color="auto"/>
            <w:left w:val="none" w:sz="0" w:space="0" w:color="auto"/>
            <w:bottom w:val="none" w:sz="0" w:space="0" w:color="auto"/>
            <w:right w:val="none" w:sz="0" w:space="0" w:color="auto"/>
          </w:divBdr>
        </w:div>
        <w:div w:id="1497376173">
          <w:marLeft w:val="0"/>
          <w:marRight w:val="0"/>
          <w:marTop w:val="0"/>
          <w:marBottom w:val="0"/>
          <w:divBdr>
            <w:top w:val="none" w:sz="0" w:space="0" w:color="auto"/>
            <w:left w:val="none" w:sz="0" w:space="0" w:color="auto"/>
            <w:bottom w:val="none" w:sz="0" w:space="0" w:color="auto"/>
            <w:right w:val="none" w:sz="0" w:space="0" w:color="auto"/>
          </w:divBdr>
        </w:div>
        <w:div w:id="1573151675">
          <w:marLeft w:val="0"/>
          <w:marRight w:val="0"/>
          <w:marTop w:val="0"/>
          <w:marBottom w:val="0"/>
          <w:divBdr>
            <w:top w:val="none" w:sz="0" w:space="0" w:color="auto"/>
            <w:left w:val="none" w:sz="0" w:space="0" w:color="auto"/>
            <w:bottom w:val="none" w:sz="0" w:space="0" w:color="auto"/>
            <w:right w:val="none" w:sz="0" w:space="0" w:color="auto"/>
          </w:divBdr>
        </w:div>
        <w:div w:id="1587037550">
          <w:marLeft w:val="0"/>
          <w:marRight w:val="0"/>
          <w:marTop w:val="0"/>
          <w:marBottom w:val="0"/>
          <w:divBdr>
            <w:top w:val="none" w:sz="0" w:space="0" w:color="auto"/>
            <w:left w:val="none" w:sz="0" w:space="0" w:color="auto"/>
            <w:bottom w:val="none" w:sz="0" w:space="0" w:color="auto"/>
            <w:right w:val="none" w:sz="0" w:space="0" w:color="auto"/>
          </w:divBdr>
        </w:div>
        <w:div w:id="1633443526">
          <w:marLeft w:val="0"/>
          <w:marRight w:val="0"/>
          <w:marTop w:val="0"/>
          <w:marBottom w:val="0"/>
          <w:divBdr>
            <w:top w:val="none" w:sz="0" w:space="0" w:color="auto"/>
            <w:left w:val="none" w:sz="0" w:space="0" w:color="auto"/>
            <w:bottom w:val="none" w:sz="0" w:space="0" w:color="auto"/>
            <w:right w:val="none" w:sz="0" w:space="0" w:color="auto"/>
          </w:divBdr>
        </w:div>
        <w:div w:id="1740245321">
          <w:marLeft w:val="0"/>
          <w:marRight w:val="0"/>
          <w:marTop w:val="0"/>
          <w:marBottom w:val="0"/>
          <w:divBdr>
            <w:top w:val="none" w:sz="0" w:space="0" w:color="auto"/>
            <w:left w:val="none" w:sz="0" w:space="0" w:color="auto"/>
            <w:bottom w:val="none" w:sz="0" w:space="0" w:color="auto"/>
            <w:right w:val="none" w:sz="0" w:space="0" w:color="auto"/>
          </w:divBdr>
        </w:div>
        <w:div w:id="1752268280">
          <w:marLeft w:val="0"/>
          <w:marRight w:val="0"/>
          <w:marTop w:val="0"/>
          <w:marBottom w:val="0"/>
          <w:divBdr>
            <w:top w:val="none" w:sz="0" w:space="0" w:color="auto"/>
            <w:left w:val="none" w:sz="0" w:space="0" w:color="auto"/>
            <w:bottom w:val="none" w:sz="0" w:space="0" w:color="auto"/>
            <w:right w:val="none" w:sz="0" w:space="0" w:color="auto"/>
          </w:divBdr>
        </w:div>
        <w:div w:id="1787966691">
          <w:marLeft w:val="0"/>
          <w:marRight w:val="0"/>
          <w:marTop w:val="0"/>
          <w:marBottom w:val="0"/>
          <w:divBdr>
            <w:top w:val="none" w:sz="0" w:space="0" w:color="auto"/>
            <w:left w:val="none" w:sz="0" w:space="0" w:color="auto"/>
            <w:bottom w:val="none" w:sz="0" w:space="0" w:color="auto"/>
            <w:right w:val="none" w:sz="0" w:space="0" w:color="auto"/>
          </w:divBdr>
        </w:div>
        <w:div w:id="1803114386">
          <w:marLeft w:val="0"/>
          <w:marRight w:val="0"/>
          <w:marTop w:val="0"/>
          <w:marBottom w:val="0"/>
          <w:divBdr>
            <w:top w:val="none" w:sz="0" w:space="0" w:color="auto"/>
            <w:left w:val="none" w:sz="0" w:space="0" w:color="auto"/>
            <w:bottom w:val="none" w:sz="0" w:space="0" w:color="auto"/>
            <w:right w:val="none" w:sz="0" w:space="0" w:color="auto"/>
          </w:divBdr>
        </w:div>
        <w:div w:id="1820683967">
          <w:marLeft w:val="0"/>
          <w:marRight w:val="0"/>
          <w:marTop w:val="0"/>
          <w:marBottom w:val="0"/>
          <w:divBdr>
            <w:top w:val="none" w:sz="0" w:space="0" w:color="auto"/>
            <w:left w:val="none" w:sz="0" w:space="0" w:color="auto"/>
            <w:bottom w:val="none" w:sz="0" w:space="0" w:color="auto"/>
            <w:right w:val="none" w:sz="0" w:space="0" w:color="auto"/>
          </w:divBdr>
        </w:div>
        <w:div w:id="1856726344">
          <w:marLeft w:val="0"/>
          <w:marRight w:val="0"/>
          <w:marTop w:val="0"/>
          <w:marBottom w:val="0"/>
          <w:divBdr>
            <w:top w:val="none" w:sz="0" w:space="0" w:color="auto"/>
            <w:left w:val="none" w:sz="0" w:space="0" w:color="auto"/>
            <w:bottom w:val="none" w:sz="0" w:space="0" w:color="auto"/>
            <w:right w:val="none" w:sz="0" w:space="0" w:color="auto"/>
          </w:divBdr>
        </w:div>
        <w:div w:id="1950047218">
          <w:marLeft w:val="0"/>
          <w:marRight w:val="0"/>
          <w:marTop w:val="0"/>
          <w:marBottom w:val="0"/>
          <w:divBdr>
            <w:top w:val="none" w:sz="0" w:space="0" w:color="auto"/>
            <w:left w:val="none" w:sz="0" w:space="0" w:color="auto"/>
            <w:bottom w:val="none" w:sz="0" w:space="0" w:color="auto"/>
            <w:right w:val="none" w:sz="0" w:space="0" w:color="auto"/>
          </w:divBdr>
        </w:div>
        <w:div w:id="1964727199">
          <w:marLeft w:val="0"/>
          <w:marRight w:val="0"/>
          <w:marTop w:val="0"/>
          <w:marBottom w:val="0"/>
          <w:divBdr>
            <w:top w:val="none" w:sz="0" w:space="0" w:color="auto"/>
            <w:left w:val="none" w:sz="0" w:space="0" w:color="auto"/>
            <w:bottom w:val="none" w:sz="0" w:space="0" w:color="auto"/>
            <w:right w:val="none" w:sz="0" w:space="0" w:color="auto"/>
          </w:divBdr>
        </w:div>
        <w:div w:id="1999571373">
          <w:marLeft w:val="0"/>
          <w:marRight w:val="0"/>
          <w:marTop w:val="0"/>
          <w:marBottom w:val="0"/>
          <w:divBdr>
            <w:top w:val="none" w:sz="0" w:space="0" w:color="auto"/>
            <w:left w:val="none" w:sz="0" w:space="0" w:color="auto"/>
            <w:bottom w:val="none" w:sz="0" w:space="0" w:color="auto"/>
            <w:right w:val="none" w:sz="0" w:space="0" w:color="auto"/>
          </w:divBdr>
        </w:div>
        <w:div w:id="2050565274">
          <w:marLeft w:val="0"/>
          <w:marRight w:val="0"/>
          <w:marTop w:val="0"/>
          <w:marBottom w:val="0"/>
          <w:divBdr>
            <w:top w:val="none" w:sz="0" w:space="0" w:color="auto"/>
            <w:left w:val="none" w:sz="0" w:space="0" w:color="auto"/>
            <w:bottom w:val="none" w:sz="0" w:space="0" w:color="auto"/>
            <w:right w:val="none" w:sz="0" w:space="0" w:color="auto"/>
          </w:divBdr>
        </w:div>
        <w:div w:id="2099406652">
          <w:marLeft w:val="0"/>
          <w:marRight w:val="0"/>
          <w:marTop w:val="0"/>
          <w:marBottom w:val="0"/>
          <w:divBdr>
            <w:top w:val="none" w:sz="0" w:space="0" w:color="auto"/>
            <w:left w:val="none" w:sz="0" w:space="0" w:color="auto"/>
            <w:bottom w:val="none" w:sz="0" w:space="0" w:color="auto"/>
            <w:right w:val="none" w:sz="0" w:space="0" w:color="auto"/>
          </w:divBdr>
        </w:div>
        <w:div w:id="2133405425">
          <w:marLeft w:val="0"/>
          <w:marRight w:val="0"/>
          <w:marTop w:val="0"/>
          <w:marBottom w:val="0"/>
          <w:divBdr>
            <w:top w:val="none" w:sz="0" w:space="0" w:color="auto"/>
            <w:left w:val="none" w:sz="0" w:space="0" w:color="auto"/>
            <w:bottom w:val="none" w:sz="0" w:space="0" w:color="auto"/>
            <w:right w:val="none" w:sz="0" w:space="0" w:color="auto"/>
          </w:divBdr>
        </w:div>
        <w:div w:id="214303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ocuments\tar%20sprend\2012%20sprendimai\Tarybos%20sprendimo%20projek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sprendimo projektas</Template>
  <TotalTime>433</TotalTime>
  <Pages>3</Pages>
  <Words>3579</Words>
  <Characters>2041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rj. savivaldybe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Irena Gailiuvienė</cp:lastModifiedBy>
  <cp:revision>142</cp:revision>
  <cp:lastPrinted>2023-09-14T13:39:00Z</cp:lastPrinted>
  <dcterms:created xsi:type="dcterms:W3CDTF">2022-11-10T12:20:00Z</dcterms:created>
  <dcterms:modified xsi:type="dcterms:W3CDTF">2023-09-15T05:56:00Z</dcterms:modified>
</cp:coreProperties>
</file>