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A0A4" w14:textId="16C46F36" w:rsidR="006D1838" w:rsidRDefault="006D1838" w:rsidP="004D56A5">
      <w:pPr>
        <w:pStyle w:val="Antrat1"/>
        <w:rPr>
          <w:b/>
          <w:lang w:val="lt-LT"/>
        </w:rPr>
      </w:pPr>
    </w:p>
    <w:p w14:paraId="407D97FB" w14:textId="3E5776E3" w:rsidR="007D4DAA" w:rsidRDefault="007D4DAA" w:rsidP="00E5406E">
      <w:pPr>
        <w:pStyle w:val="Antrat1"/>
        <w:rPr>
          <w:b/>
          <w:lang w:val="lt-LT"/>
        </w:rPr>
      </w:pPr>
      <w:r w:rsidRPr="007D4DAA">
        <w:rPr>
          <w:b/>
          <w:lang w:val="lt-LT"/>
        </w:rPr>
        <w:t>KLAIPĖDOS RAJONO SAVIVALDYBĖS TARYBA</w:t>
      </w:r>
    </w:p>
    <w:p w14:paraId="2D3C5A6B" w14:textId="77777777" w:rsidR="004A4D1E" w:rsidRPr="007D4DAA" w:rsidRDefault="004A4D1E" w:rsidP="00E5406E"/>
    <w:p w14:paraId="7F65735D" w14:textId="77777777" w:rsidR="00E5406E" w:rsidRPr="00F3376A" w:rsidRDefault="007D4DAA" w:rsidP="00E5406E">
      <w:pPr>
        <w:pStyle w:val="Antrat2"/>
        <w:rPr>
          <w:lang w:val="lt-LT"/>
        </w:rPr>
      </w:pPr>
      <w:r w:rsidRPr="00F3376A">
        <w:rPr>
          <w:lang w:val="lt-LT"/>
        </w:rPr>
        <w:t>SPRENDIMAS</w:t>
      </w:r>
    </w:p>
    <w:p w14:paraId="6B2DD8B8" w14:textId="77777777" w:rsidR="00FD0FBD" w:rsidRDefault="00E5406E" w:rsidP="00FD0FBD">
      <w:pPr>
        <w:pStyle w:val="Antrat2"/>
        <w:rPr>
          <w:color w:val="000000"/>
          <w:szCs w:val="24"/>
          <w:lang w:val="lt-LT"/>
        </w:rPr>
      </w:pPr>
      <w:r w:rsidRPr="00F3376A">
        <w:rPr>
          <w:color w:val="000000"/>
          <w:szCs w:val="24"/>
          <w:lang w:val="lt-LT"/>
        </w:rPr>
        <w:t xml:space="preserve">DĖL </w:t>
      </w:r>
      <w:r w:rsidR="00FD0FBD">
        <w:rPr>
          <w:color w:val="000000"/>
          <w:szCs w:val="24"/>
          <w:lang w:val="lt-LT"/>
        </w:rPr>
        <w:t xml:space="preserve">BENDRADARBIAVIMO ŽELDYNŲ KŪRIMO, ŽELDINIŲ </w:t>
      </w:r>
    </w:p>
    <w:p w14:paraId="2CC49C81" w14:textId="370F90AC" w:rsidR="003627EE" w:rsidRPr="00714B25" w:rsidRDefault="00FD0FBD" w:rsidP="00FD0FBD">
      <w:pPr>
        <w:pStyle w:val="Antrat2"/>
        <w:rPr>
          <w:bCs/>
          <w:color w:val="000000"/>
          <w:sz w:val="24"/>
          <w:szCs w:val="24"/>
          <w:lang w:val="lt-LT"/>
        </w:rPr>
      </w:pPr>
      <w:r>
        <w:rPr>
          <w:color w:val="000000"/>
          <w:szCs w:val="24"/>
          <w:lang w:val="lt-LT"/>
        </w:rPr>
        <w:t>SODINIMO, APSAUGOS, PRIEŽIŪROS IR TVARKYMO SRITYSE</w:t>
      </w:r>
    </w:p>
    <w:p w14:paraId="695CAC03" w14:textId="77777777" w:rsidR="006D1838" w:rsidRPr="00CC4DCC" w:rsidRDefault="006D1838" w:rsidP="006D1838">
      <w:pPr>
        <w:rPr>
          <w:sz w:val="16"/>
          <w:szCs w:val="16"/>
        </w:rPr>
      </w:pPr>
    </w:p>
    <w:p w14:paraId="0DB4C8DF" w14:textId="08A1BF4A" w:rsidR="00EA166D" w:rsidRDefault="00CB3B47" w:rsidP="00E5406E">
      <w:pPr>
        <w:jc w:val="center"/>
        <w:outlineLvl w:val="4"/>
        <w:rPr>
          <w:bCs/>
          <w:color w:val="000000"/>
          <w:szCs w:val="24"/>
        </w:rPr>
      </w:pPr>
      <w:r>
        <w:rPr>
          <w:bCs/>
          <w:color w:val="000000"/>
          <w:szCs w:val="24"/>
        </w:rPr>
        <w:t>2</w:t>
      </w:r>
      <w:r w:rsidR="007C00AD">
        <w:rPr>
          <w:bCs/>
          <w:color w:val="000000"/>
          <w:szCs w:val="24"/>
        </w:rPr>
        <w:t>02</w:t>
      </w:r>
      <w:r w:rsidR="00FE13BD">
        <w:rPr>
          <w:bCs/>
          <w:color w:val="000000"/>
          <w:szCs w:val="24"/>
        </w:rPr>
        <w:t>3</w:t>
      </w:r>
      <w:r w:rsidR="007063AE">
        <w:rPr>
          <w:bCs/>
          <w:color w:val="000000"/>
          <w:szCs w:val="24"/>
        </w:rPr>
        <w:t xml:space="preserve"> </w:t>
      </w:r>
      <w:r w:rsidR="00EA166D" w:rsidRPr="00EA166D">
        <w:rPr>
          <w:bCs/>
          <w:color w:val="000000"/>
          <w:szCs w:val="24"/>
        </w:rPr>
        <w:t>m.</w:t>
      </w:r>
      <w:r w:rsidR="005678A1">
        <w:rPr>
          <w:bCs/>
          <w:color w:val="000000"/>
          <w:szCs w:val="24"/>
        </w:rPr>
        <w:t xml:space="preserve"> gegužės</w:t>
      </w:r>
      <w:r w:rsidR="00DC636F">
        <w:rPr>
          <w:bCs/>
          <w:color w:val="000000"/>
          <w:szCs w:val="24"/>
        </w:rPr>
        <w:t xml:space="preserve"> </w:t>
      </w:r>
      <w:r w:rsidR="005678A1">
        <w:rPr>
          <w:bCs/>
          <w:color w:val="000000"/>
          <w:szCs w:val="24"/>
        </w:rPr>
        <w:t xml:space="preserve">   </w:t>
      </w:r>
      <w:r w:rsidR="00873AD6">
        <w:rPr>
          <w:bCs/>
          <w:color w:val="000000"/>
          <w:szCs w:val="24"/>
        </w:rPr>
        <w:t xml:space="preserve"> </w:t>
      </w:r>
      <w:r w:rsidR="00EA166D" w:rsidRPr="00EA166D">
        <w:rPr>
          <w:bCs/>
          <w:color w:val="000000"/>
          <w:szCs w:val="24"/>
        </w:rPr>
        <w:t>d. Nr.</w:t>
      </w:r>
      <w:r w:rsidR="006D1838">
        <w:rPr>
          <w:bCs/>
          <w:color w:val="000000"/>
          <w:szCs w:val="24"/>
        </w:rPr>
        <w:t xml:space="preserve"> T11-</w:t>
      </w:r>
      <w:r w:rsidR="00EA166D" w:rsidRPr="00EA166D">
        <w:rPr>
          <w:bCs/>
          <w:color w:val="000000"/>
          <w:szCs w:val="24"/>
        </w:rPr>
        <w:br/>
        <w:t>Gargždai</w:t>
      </w:r>
    </w:p>
    <w:p w14:paraId="22E40D29" w14:textId="77777777" w:rsidR="00DD7416" w:rsidRPr="00CC4DCC" w:rsidRDefault="00DD7416" w:rsidP="00E5406E">
      <w:pPr>
        <w:jc w:val="center"/>
        <w:outlineLvl w:val="4"/>
        <w:rPr>
          <w:bCs/>
          <w:color w:val="000000"/>
          <w:sz w:val="16"/>
          <w:szCs w:val="16"/>
        </w:rPr>
      </w:pPr>
    </w:p>
    <w:p w14:paraId="5EF1CB61" w14:textId="26815FA3" w:rsidR="00E64373" w:rsidRDefault="00DD7416" w:rsidP="006D1838">
      <w:pPr>
        <w:ind w:firstLine="1134"/>
        <w:jc w:val="both"/>
        <w:rPr>
          <w:color w:val="1A2B2E"/>
          <w:szCs w:val="24"/>
        </w:rPr>
      </w:pPr>
      <w:r w:rsidRPr="00DD7416">
        <w:rPr>
          <w:color w:val="1A2B2E"/>
          <w:szCs w:val="24"/>
        </w:rPr>
        <w:t>Klaipėdos rajono savivaldybės taryba, vadovaudamasi Lietuvos Respublikos vietos savivaldos įstatymo</w:t>
      </w:r>
      <w:r w:rsidR="00203C70">
        <w:rPr>
          <w:color w:val="1A2B2E"/>
          <w:szCs w:val="24"/>
        </w:rPr>
        <w:t xml:space="preserve"> </w:t>
      </w:r>
      <w:r w:rsidR="00FD0FBD">
        <w:rPr>
          <w:color w:val="1A2B2E"/>
          <w:szCs w:val="24"/>
        </w:rPr>
        <w:t xml:space="preserve">15 straipsnio </w:t>
      </w:r>
      <w:r w:rsidR="003B09BB">
        <w:rPr>
          <w:color w:val="1A2B2E"/>
          <w:szCs w:val="24"/>
        </w:rPr>
        <w:t>4 dalimi</w:t>
      </w:r>
      <w:r w:rsidR="00FD0FBD">
        <w:rPr>
          <w:color w:val="1A2B2E"/>
          <w:szCs w:val="24"/>
        </w:rPr>
        <w:t xml:space="preserve">, </w:t>
      </w:r>
      <w:r w:rsidR="002642E0">
        <w:rPr>
          <w:color w:val="1A2B2E"/>
          <w:szCs w:val="24"/>
        </w:rPr>
        <w:t>Lietuvos Respublikos želdynų įstatymo 27 straipsnio 4 dalimi</w:t>
      </w:r>
      <w:r w:rsidR="003B09BB">
        <w:rPr>
          <w:color w:val="1A2B2E"/>
          <w:szCs w:val="24"/>
        </w:rPr>
        <w:t>, Klaipėdos rajono savivaldybės vardu sudaromų sutarčių pasirašymo tvarkos aprašo</w:t>
      </w:r>
      <w:r w:rsidR="000D396D">
        <w:rPr>
          <w:color w:val="1A2B2E"/>
          <w:szCs w:val="24"/>
        </w:rPr>
        <w:t xml:space="preserve">, patvirtinto Klaipėdos rajono savivaldybės tarybos </w:t>
      </w:r>
      <w:r w:rsidR="00E828E5">
        <w:rPr>
          <w:color w:val="000000"/>
          <w:shd w:val="clear" w:color="auto" w:fill="FFFFFF"/>
        </w:rPr>
        <w:t>2008 m. vasario 28 d. sprendimu Nr. T11-70 „Dėl Klaipėdos rajono savivaldybės vardu sudaromų sutarčių pasirašymo tvarkos aprašo patvirtinimo“ (</w:t>
      </w:r>
      <w:r w:rsidR="00E828E5">
        <w:rPr>
          <w:color w:val="1A2B2E"/>
          <w:szCs w:val="24"/>
        </w:rPr>
        <w:t xml:space="preserve">2021 m. gruodžio 23 d. sprendimo Nr. T11-330 redakcija) </w:t>
      </w:r>
      <w:r w:rsidR="00E828E5">
        <w:rPr>
          <w:color w:val="000000"/>
          <w:shd w:val="clear" w:color="auto" w:fill="FFFFFF"/>
        </w:rPr>
        <w:t xml:space="preserve">4.6 punktu </w:t>
      </w:r>
      <w:r w:rsidR="005711F0">
        <w:rPr>
          <w:color w:val="1A2B2E"/>
          <w:szCs w:val="24"/>
        </w:rPr>
        <w:t>ir atsižvelgdama į 2023 m. balandžio 27 d. UAB „</w:t>
      </w:r>
      <w:proofErr w:type="spellStart"/>
      <w:r w:rsidR="005711F0">
        <w:rPr>
          <w:color w:val="1A2B2E"/>
          <w:szCs w:val="24"/>
        </w:rPr>
        <w:t>Litana</w:t>
      </w:r>
      <w:proofErr w:type="spellEnd"/>
      <w:r w:rsidR="005711F0">
        <w:rPr>
          <w:color w:val="1A2B2E"/>
          <w:szCs w:val="24"/>
        </w:rPr>
        <w:t xml:space="preserve"> </w:t>
      </w:r>
      <w:proofErr w:type="spellStart"/>
      <w:r w:rsidR="00481254">
        <w:rPr>
          <w:color w:val="1A2B2E"/>
          <w:szCs w:val="24"/>
        </w:rPr>
        <w:t>c</w:t>
      </w:r>
      <w:r w:rsidR="00716F1D">
        <w:rPr>
          <w:color w:val="1A2B2E"/>
          <w:szCs w:val="24"/>
        </w:rPr>
        <w:t>onstruction</w:t>
      </w:r>
      <w:proofErr w:type="spellEnd"/>
      <w:r w:rsidR="005711F0">
        <w:rPr>
          <w:color w:val="1A2B2E"/>
          <w:szCs w:val="24"/>
        </w:rPr>
        <w:t>“ pateiktą prašymą Nr. LITCON-D-23-02 „Dėl Gargždų miesto teritorijos apželdinimo“</w:t>
      </w:r>
      <w:r w:rsidR="002642E0">
        <w:rPr>
          <w:color w:val="1A2B2E"/>
          <w:szCs w:val="24"/>
        </w:rPr>
        <w:t>,</w:t>
      </w:r>
      <w:r w:rsidR="00E64373">
        <w:t xml:space="preserve"> </w:t>
      </w:r>
      <w:r w:rsidR="00E64373" w:rsidRPr="00CB7C18">
        <w:rPr>
          <w:spacing w:val="40"/>
        </w:rPr>
        <w:t>nusprendži</w:t>
      </w:r>
      <w:r w:rsidR="00E64373">
        <w:t>a:</w:t>
      </w:r>
    </w:p>
    <w:p w14:paraId="44E822E7" w14:textId="4C3EAA95" w:rsidR="008C4426" w:rsidRDefault="00DD7416" w:rsidP="004B17A5">
      <w:pPr>
        <w:ind w:firstLine="1134"/>
        <w:jc w:val="both"/>
        <w:rPr>
          <w:color w:val="1A2B2E"/>
          <w:szCs w:val="24"/>
        </w:rPr>
      </w:pPr>
      <w:r w:rsidRPr="00DD7416">
        <w:rPr>
          <w:color w:val="1A2B2E"/>
          <w:szCs w:val="24"/>
        </w:rPr>
        <w:t xml:space="preserve">1. </w:t>
      </w:r>
      <w:r w:rsidR="002C2FF6">
        <w:rPr>
          <w:color w:val="1A2B2E"/>
          <w:szCs w:val="24"/>
        </w:rPr>
        <w:t xml:space="preserve">Pritarti </w:t>
      </w:r>
      <w:r w:rsidR="008C4426">
        <w:rPr>
          <w:color w:val="1A2B2E"/>
          <w:szCs w:val="24"/>
        </w:rPr>
        <w:t xml:space="preserve">bendradarbiavimo </w:t>
      </w:r>
      <w:r w:rsidR="000D396D">
        <w:rPr>
          <w:color w:val="1A2B2E"/>
          <w:szCs w:val="24"/>
        </w:rPr>
        <w:t xml:space="preserve">sutarties pasirašymui </w:t>
      </w:r>
      <w:r w:rsidR="008C4426">
        <w:rPr>
          <w:color w:val="1A2B2E"/>
          <w:szCs w:val="24"/>
        </w:rPr>
        <w:t>tarp Klaipėdos rajono savivaldybės ir UAB „</w:t>
      </w:r>
      <w:proofErr w:type="spellStart"/>
      <w:r w:rsidR="008C4426">
        <w:rPr>
          <w:color w:val="1A2B2E"/>
          <w:szCs w:val="24"/>
        </w:rPr>
        <w:t>Litana</w:t>
      </w:r>
      <w:proofErr w:type="spellEnd"/>
      <w:r w:rsidR="008C4426">
        <w:rPr>
          <w:color w:val="1A2B2E"/>
          <w:szCs w:val="24"/>
        </w:rPr>
        <w:t xml:space="preserve"> </w:t>
      </w:r>
      <w:proofErr w:type="spellStart"/>
      <w:r w:rsidR="00481254">
        <w:rPr>
          <w:color w:val="1A2B2E"/>
          <w:szCs w:val="24"/>
        </w:rPr>
        <w:t>c</w:t>
      </w:r>
      <w:r w:rsidR="00716F1D">
        <w:rPr>
          <w:color w:val="1A2B2E"/>
          <w:szCs w:val="24"/>
        </w:rPr>
        <w:t>onstruction</w:t>
      </w:r>
      <w:proofErr w:type="spellEnd"/>
      <w:r w:rsidR="008C4426">
        <w:rPr>
          <w:color w:val="1A2B2E"/>
          <w:szCs w:val="24"/>
        </w:rPr>
        <w:t>“ dėl želdynų kūrimo, želdinių sodinimo, apsaugos, priežiūros ir tvarkymo</w:t>
      </w:r>
      <w:r w:rsidR="006A6633">
        <w:rPr>
          <w:color w:val="1A2B2E"/>
          <w:szCs w:val="24"/>
        </w:rPr>
        <w:t xml:space="preserve"> panaudos teise valdomuose žemės sklypuose kad. Nr. 5520/0019:121 ir 5520/0019:120</w:t>
      </w:r>
      <w:r w:rsidR="008C4426">
        <w:rPr>
          <w:color w:val="1A2B2E"/>
          <w:szCs w:val="24"/>
        </w:rPr>
        <w:t xml:space="preserve"> Gargždų miest</w:t>
      </w:r>
      <w:r w:rsidR="006A6633">
        <w:rPr>
          <w:color w:val="1A2B2E"/>
          <w:szCs w:val="24"/>
        </w:rPr>
        <w:t>e</w:t>
      </w:r>
      <w:r w:rsidR="00E828E5">
        <w:rPr>
          <w:color w:val="1A2B2E"/>
          <w:szCs w:val="24"/>
        </w:rPr>
        <w:t xml:space="preserve"> (sutarties projektas pridedamas)</w:t>
      </w:r>
      <w:r w:rsidR="008C4426">
        <w:rPr>
          <w:color w:val="1A2B2E"/>
          <w:szCs w:val="24"/>
        </w:rPr>
        <w:t xml:space="preserve">. </w:t>
      </w:r>
    </w:p>
    <w:p w14:paraId="2BBF1DD6" w14:textId="1B230314" w:rsidR="006D1838" w:rsidRDefault="006E50F1" w:rsidP="004B17A5">
      <w:pPr>
        <w:ind w:firstLine="1134"/>
        <w:jc w:val="both"/>
        <w:rPr>
          <w:color w:val="212529"/>
          <w:shd w:val="clear" w:color="auto" w:fill="FFFFFF"/>
        </w:rPr>
      </w:pPr>
      <w:r>
        <w:rPr>
          <w:color w:val="1A2B2E"/>
          <w:szCs w:val="24"/>
        </w:rPr>
        <w:t>2</w:t>
      </w:r>
      <w:r w:rsidR="00DD7416" w:rsidRPr="00DD7416">
        <w:rPr>
          <w:color w:val="1A2B2E"/>
          <w:szCs w:val="24"/>
        </w:rPr>
        <w:t xml:space="preserve">. </w:t>
      </w:r>
      <w:r w:rsidR="002C2FF6">
        <w:rPr>
          <w:color w:val="212529"/>
          <w:shd w:val="clear" w:color="auto" w:fill="FFFFFF"/>
        </w:rPr>
        <w:t>Pavesti Klaipėdos rajono mer</w:t>
      </w:r>
      <w:r w:rsidR="00E828E5">
        <w:rPr>
          <w:color w:val="212529"/>
          <w:shd w:val="clear" w:color="auto" w:fill="FFFFFF"/>
        </w:rPr>
        <w:t>ui</w:t>
      </w:r>
      <w:r w:rsidR="000D396D">
        <w:rPr>
          <w:color w:val="212529"/>
          <w:shd w:val="clear" w:color="auto" w:fill="FFFFFF"/>
        </w:rPr>
        <w:t xml:space="preserve"> pasirašyti</w:t>
      </w:r>
      <w:r w:rsidR="002C2FF6">
        <w:rPr>
          <w:color w:val="212529"/>
          <w:shd w:val="clear" w:color="auto" w:fill="FFFFFF"/>
        </w:rPr>
        <w:t xml:space="preserve"> </w:t>
      </w:r>
      <w:r w:rsidR="005711F0">
        <w:rPr>
          <w:color w:val="212529"/>
          <w:shd w:val="clear" w:color="auto" w:fill="FFFFFF"/>
        </w:rPr>
        <w:t xml:space="preserve">bendradarbiavimo </w:t>
      </w:r>
      <w:r w:rsidR="002C2FF6">
        <w:rPr>
          <w:color w:val="212529"/>
          <w:shd w:val="clear" w:color="auto" w:fill="FFFFFF"/>
        </w:rPr>
        <w:t>sutartį su UAB „</w:t>
      </w:r>
      <w:proofErr w:type="spellStart"/>
      <w:r w:rsidR="002C2FF6">
        <w:rPr>
          <w:color w:val="212529"/>
          <w:shd w:val="clear" w:color="auto" w:fill="FFFFFF"/>
        </w:rPr>
        <w:t>Litana</w:t>
      </w:r>
      <w:proofErr w:type="spellEnd"/>
      <w:r w:rsidR="002C2FF6">
        <w:rPr>
          <w:color w:val="212529"/>
          <w:shd w:val="clear" w:color="auto" w:fill="FFFFFF"/>
        </w:rPr>
        <w:t xml:space="preserve"> </w:t>
      </w:r>
      <w:proofErr w:type="spellStart"/>
      <w:r w:rsidR="00481254">
        <w:rPr>
          <w:color w:val="1A2B2E"/>
          <w:szCs w:val="24"/>
        </w:rPr>
        <w:t>c</w:t>
      </w:r>
      <w:r w:rsidR="00716F1D">
        <w:rPr>
          <w:color w:val="1A2B2E"/>
          <w:szCs w:val="24"/>
        </w:rPr>
        <w:t>onstruction</w:t>
      </w:r>
      <w:proofErr w:type="spellEnd"/>
      <w:r w:rsidR="002C2FF6">
        <w:rPr>
          <w:color w:val="212529"/>
          <w:shd w:val="clear" w:color="auto" w:fill="FFFFFF"/>
        </w:rPr>
        <w:t xml:space="preserve">“ dėl želdynų kūrimo, želdinių sodinimo, apsaugos, priežiūros ir tvarkymo </w:t>
      </w:r>
      <w:r w:rsidR="000D396D">
        <w:rPr>
          <w:color w:val="212529"/>
          <w:shd w:val="clear" w:color="auto" w:fill="FFFFFF"/>
        </w:rPr>
        <w:t>Gargžd</w:t>
      </w:r>
      <w:r w:rsidR="00E828E5">
        <w:rPr>
          <w:color w:val="212529"/>
          <w:shd w:val="clear" w:color="auto" w:fill="FFFFFF"/>
        </w:rPr>
        <w:t>ų miest</w:t>
      </w:r>
      <w:r w:rsidR="006A6633">
        <w:rPr>
          <w:color w:val="212529"/>
          <w:shd w:val="clear" w:color="auto" w:fill="FFFFFF"/>
        </w:rPr>
        <w:t>e</w:t>
      </w:r>
      <w:r w:rsidR="004B17A5">
        <w:rPr>
          <w:color w:val="212529"/>
          <w:shd w:val="clear" w:color="auto" w:fill="FFFFFF"/>
        </w:rPr>
        <w:t>.</w:t>
      </w:r>
    </w:p>
    <w:p w14:paraId="19418ACB" w14:textId="596C5B98" w:rsidR="005711F0" w:rsidRDefault="005711F0" w:rsidP="004B17A5">
      <w:pPr>
        <w:ind w:firstLine="1134"/>
        <w:jc w:val="both"/>
        <w:rPr>
          <w:color w:val="1A2B2E"/>
          <w:szCs w:val="24"/>
        </w:rPr>
      </w:pPr>
      <w:r>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Pr>
          <w:b/>
          <w:bCs/>
          <w:color w:val="1F497D"/>
          <w:shd w:val="clear" w:color="auto" w:fill="FFFFFF"/>
        </w:rPr>
        <w:t xml:space="preserve"> </w:t>
      </w:r>
      <w:r>
        <w:rPr>
          <w:bCs/>
          <w:color w:val="000000"/>
          <w:shd w:val="clear" w:color="auto" w:fill="FFFFFF"/>
        </w:rPr>
        <w:t>(Herkaus Manto g. 37, LT-92236, Klaipėda)</w:t>
      </w:r>
      <w:r>
        <w:rPr>
          <w:b/>
          <w:bCs/>
          <w:color w:val="000000"/>
          <w:shd w:val="clear" w:color="auto" w:fill="FFFFFF"/>
        </w:rPr>
        <w:t xml:space="preserve"> </w:t>
      </w:r>
      <w:r>
        <w:rPr>
          <w:color w:val="000000"/>
          <w:shd w:val="clear" w:color="auto" w:fill="FFFFFF"/>
        </w:rPr>
        <w:t>arba Regionų apygardos administracinio teismo Klaipėdos rūmams (</w:t>
      </w:r>
      <w:r>
        <w:rPr>
          <w:color w:val="222222"/>
          <w:shd w:val="clear" w:color="auto" w:fill="FFFFFF"/>
        </w:rPr>
        <w:t xml:space="preserve">Galinio Pylimo g. 9, LT-91230 Klaipėda) </w:t>
      </w:r>
      <w:r>
        <w:rPr>
          <w:color w:val="000000"/>
          <w:shd w:val="clear" w:color="auto" w:fill="FFFFFF"/>
        </w:rPr>
        <w:t>Lietuvos Respublikos administracinių bylų teisenos įstatymo nustatyta tvarka.</w:t>
      </w:r>
    </w:p>
    <w:p w14:paraId="4E78B14D" w14:textId="77777777" w:rsidR="00BA5505" w:rsidRDefault="00BA5505" w:rsidP="006B7BD6">
      <w:pPr>
        <w:ind w:firstLine="851"/>
        <w:jc w:val="both"/>
        <w:rPr>
          <w:color w:val="1A2B2E"/>
          <w:sz w:val="16"/>
          <w:szCs w:val="16"/>
        </w:rPr>
      </w:pPr>
    </w:p>
    <w:p w14:paraId="416D83D6" w14:textId="77777777" w:rsidR="002C2FF6" w:rsidRDefault="002C2FF6" w:rsidP="006B7BD6">
      <w:pPr>
        <w:ind w:firstLine="851"/>
        <w:jc w:val="both"/>
        <w:rPr>
          <w:color w:val="1A2B2E"/>
          <w:sz w:val="16"/>
          <w:szCs w:val="16"/>
        </w:rPr>
      </w:pPr>
    </w:p>
    <w:p w14:paraId="18DBB8E5" w14:textId="77777777" w:rsidR="002C2FF6" w:rsidRPr="00DF444E" w:rsidRDefault="002C2FF6" w:rsidP="006B7BD6">
      <w:pPr>
        <w:ind w:firstLine="851"/>
        <w:jc w:val="both"/>
        <w:rPr>
          <w:color w:val="1A2B2E"/>
          <w:sz w:val="16"/>
          <w:szCs w:val="16"/>
        </w:rPr>
      </w:pPr>
    </w:p>
    <w:p w14:paraId="7A1B0D54" w14:textId="5510F67C" w:rsidR="001820E1" w:rsidRDefault="006D1838" w:rsidP="004D56A5">
      <w:pPr>
        <w:tabs>
          <w:tab w:val="left" w:pos="7655"/>
        </w:tabs>
        <w:jc w:val="both"/>
        <w:rPr>
          <w:color w:val="1A2B2E"/>
          <w:szCs w:val="24"/>
        </w:rPr>
      </w:pPr>
      <w:r>
        <w:rPr>
          <w:color w:val="1A2B2E"/>
          <w:szCs w:val="24"/>
        </w:rPr>
        <w:t>Savivaldybės mera</w:t>
      </w:r>
      <w:r w:rsidR="00D44077">
        <w:rPr>
          <w:color w:val="1A2B2E"/>
          <w:szCs w:val="24"/>
        </w:rPr>
        <w:t xml:space="preserve">s </w:t>
      </w:r>
      <w:r w:rsidR="004D56A5">
        <w:rPr>
          <w:color w:val="1A2B2E"/>
          <w:szCs w:val="24"/>
        </w:rPr>
        <w:tab/>
      </w:r>
    </w:p>
    <w:p w14:paraId="1FADECEB" w14:textId="77777777" w:rsidR="00BC3394" w:rsidRDefault="00BC3394" w:rsidP="00BC3394">
      <w:pPr>
        <w:jc w:val="both"/>
      </w:pPr>
    </w:p>
    <w:p w14:paraId="7851687E" w14:textId="77777777" w:rsidR="00BC3394" w:rsidRDefault="00BC3394" w:rsidP="00BC3394">
      <w:pPr>
        <w:jc w:val="both"/>
      </w:pPr>
    </w:p>
    <w:p w14:paraId="727BD50B" w14:textId="6E66C99C" w:rsidR="00BC3394" w:rsidRDefault="00BC3394" w:rsidP="00BC3394">
      <w:pPr>
        <w:jc w:val="both"/>
      </w:pPr>
      <w:r>
        <w:t>TEIKIA: Savivaldybės meras B. Markauskas</w:t>
      </w:r>
    </w:p>
    <w:p w14:paraId="0A710B0C" w14:textId="77777777" w:rsidR="00BC3394" w:rsidRDefault="00BC3394" w:rsidP="00BC3394">
      <w:pPr>
        <w:jc w:val="both"/>
      </w:pPr>
      <w:r>
        <w:tab/>
      </w:r>
      <w:r>
        <w:tab/>
      </w:r>
      <w:r>
        <w:tab/>
      </w:r>
      <w:r>
        <w:tab/>
      </w:r>
      <w:r>
        <w:tab/>
      </w:r>
      <w:r>
        <w:tab/>
      </w:r>
      <w:r>
        <w:tab/>
      </w:r>
    </w:p>
    <w:p w14:paraId="2DC18D13" w14:textId="77777777" w:rsidR="00BC3394" w:rsidRDefault="00BC3394" w:rsidP="00BC3394">
      <w:pPr>
        <w:jc w:val="both"/>
      </w:pPr>
      <w:r>
        <w:t xml:space="preserve">PARENGĖ: </w:t>
      </w:r>
      <w:r w:rsidRPr="00DF444E">
        <w:rPr>
          <w:szCs w:val="24"/>
        </w:rPr>
        <w:t>Architektūros ir urbanistikos skyriaus</w:t>
      </w:r>
      <w:r>
        <w:t xml:space="preserve"> vyriausioji specialistė J. Tamošauskienė</w:t>
      </w:r>
      <w:r>
        <w:tab/>
      </w:r>
      <w:r>
        <w:tab/>
      </w:r>
    </w:p>
    <w:p w14:paraId="754DD0D7" w14:textId="77777777" w:rsidR="00BC3394" w:rsidRDefault="00BC3394" w:rsidP="00BC3394">
      <w:pPr>
        <w:jc w:val="both"/>
      </w:pPr>
      <w:r>
        <w:tab/>
      </w:r>
      <w:r>
        <w:tab/>
      </w:r>
      <w:r>
        <w:tab/>
      </w:r>
      <w:r>
        <w:tab/>
      </w:r>
      <w:r>
        <w:tab/>
      </w:r>
    </w:p>
    <w:p w14:paraId="4551B820" w14:textId="77777777" w:rsidR="00BC3394" w:rsidRDefault="00BC3394" w:rsidP="00BC3394">
      <w:pPr>
        <w:jc w:val="both"/>
      </w:pPr>
      <w:r>
        <w:t>SUDERINTA:</w:t>
      </w:r>
    </w:p>
    <w:p w14:paraId="6B116C61" w14:textId="77777777" w:rsidR="00BC3394" w:rsidRDefault="00BC3394" w:rsidP="00BC3394">
      <w:pPr>
        <w:jc w:val="both"/>
      </w:pPr>
      <w:r>
        <w:t>D. Beliokaitė</w:t>
      </w:r>
      <w:r>
        <w:tab/>
      </w:r>
      <w:r>
        <w:tab/>
      </w:r>
      <w:r>
        <w:tab/>
      </w:r>
      <w:r>
        <w:tab/>
      </w:r>
    </w:p>
    <w:p w14:paraId="1677AD64" w14:textId="77777777" w:rsidR="00BC3394" w:rsidRDefault="00BC3394" w:rsidP="00BC3394">
      <w:pPr>
        <w:jc w:val="both"/>
      </w:pPr>
      <w:r>
        <w:t>V. Jasas</w:t>
      </w:r>
      <w:r>
        <w:tab/>
      </w:r>
      <w:r>
        <w:tab/>
      </w:r>
      <w:r>
        <w:tab/>
      </w:r>
      <w:r>
        <w:tab/>
      </w:r>
    </w:p>
    <w:p w14:paraId="08439B64" w14:textId="77777777" w:rsidR="00BC3394" w:rsidRDefault="00BC3394" w:rsidP="00BC3394">
      <w:pPr>
        <w:jc w:val="both"/>
      </w:pPr>
      <w:r>
        <w:t>K. Kumpytė</w:t>
      </w:r>
      <w:r>
        <w:tab/>
      </w:r>
      <w:r>
        <w:tab/>
      </w:r>
      <w:r>
        <w:tab/>
      </w:r>
      <w:r>
        <w:tab/>
      </w:r>
    </w:p>
    <w:p w14:paraId="24ACF870" w14:textId="77777777" w:rsidR="00BC3394" w:rsidRDefault="00BC3394" w:rsidP="00BC3394">
      <w:pPr>
        <w:jc w:val="both"/>
      </w:pPr>
      <w:r>
        <w:t>G. Kasperavičius</w:t>
      </w:r>
    </w:p>
    <w:p w14:paraId="1AC3A181" w14:textId="77777777" w:rsidR="00BC3394" w:rsidRDefault="00BC3394" w:rsidP="00BC3394">
      <w:pPr>
        <w:jc w:val="both"/>
      </w:pPr>
      <w:r>
        <w:t>S. Karbauskas</w:t>
      </w:r>
    </w:p>
    <w:p w14:paraId="5E1789E8" w14:textId="77777777" w:rsidR="00BC3394" w:rsidRDefault="00BC3394" w:rsidP="00BC3394">
      <w:pPr>
        <w:jc w:val="both"/>
      </w:pPr>
      <w:r>
        <w:t>J. Kitra</w:t>
      </w:r>
    </w:p>
    <w:p w14:paraId="460D61E3" w14:textId="6496C79B" w:rsidR="00BC3394" w:rsidRPr="00DF444E" w:rsidRDefault="00BC3394" w:rsidP="00BC3394">
      <w:pPr>
        <w:jc w:val="both"/>
        <w:rPr>
          <w:color w:val="1A2B2E"/>
          <w:sz w:val="16"/>
          <w:szCs w:val="16"/>
        </w:rPr>
      </w:pPr>
      <w:r>
        <w:t>B. Markauskas</w:t>
      </w:r>
    </w:p>
    <w:p w14:paraId="53EF4AD2" w14:textId="77777777" w:rsidR="00DF444E" w:rsidRDefault="00DF444E">
      <w:r>
        <w:br w:type="page"/>
      </w:r>
    </w:p>
    <w:p w14:paraId="7D0BB574" w14:textId="77777777" w:rsidR="00DF444E" w:rsidRDefault="00DF444E" w:rsidP="0041744E">
      <w:pPr>
        <w:jc w:val="both"/>
      </w:pPr>
    </w:p>
    <w:p w14:paraId="225988FC" w14:textId="77777777" w:rsidR="00DF444E" w:rsidRPr="00B1185F" w:rsidRDefault="00DF444E" w:rsidP="00DF444E">
      <w:pPr>
        <w:widowControl w:val="0"/>
        <w:autoSpaceDE w:val="0"/>
        <w:autoSpaceDN w:val="0"/>
        <w:adjustRightInd w:val="0"/>
        <w:jc w:val="center"/>
        <w:rPr>
          <w:b/>
          <w:sz w:val="28"/>
          <w:szCs w:val="28"/>
        </w:rPr>
      </w:pPr>
      <w:r w:rsidRPr="00B1185F">
        <w:rPr>
          <w:b/>
          <w:sz w:val="28"/>
          <w:szCs w:val="28"/>
        </w:rPr>
        <w:t>AIŠKINAMASIS RAŠTAS</w:t>
      </w:r>
    </w:p>
    <w:p w14:paraId="7A58CCE3" w14:textId="0EA31E8D" w:rsidR="005711F0" w:rsidRDefault="00DF444E" w:rsidP="005711F0">
      <w:pPr>
        <w:pStyle w:val="Antrat2"/>
        <w:rPr>
          <w:color w:val="000000"/>
          <w:szCs w:val="24"/>
          <w:lang w:val="lt-LT"/>
        </w:rPr>
      </w:pPr>
      <w:r w:rsidRPr="00DF444E">
        <w:rPr>
          <w:szCs w:val="24"/>
        </w:rPr>
        <w:t>DĖL</w:t>
      </w:r>
      <w:r w:rsidR="005711F0" w:rsidRPr="00F3376A">
        <w:rPr>
          <w:color w:val="000000"/>
          <w:szCs w:val="24"/>
          <w:lang w:val="lt-LT"/>
        </w:rPr>
        <w:t xml:space="preserve"> </w:t>
      </w:r>
      <w:r w:rsidR="005711F0">
        <w:rPr>
          <w:color w:val="000000"/>
          <w:szCs w:val="24"/>
          <w:lang w:val="lt-LT"/>
        </w:rPr>
        <w:t xml:space="preserve">BENDRADARBIAVIMO ŽELDYNŲ KŪRIMO, ŽELDINIŲ </w:t>
      </w:r>
    </w:p>
    <w:p w14:paraId="3BB91966" w14:textId="77777777" w:rsidR="005711F0" w:rsidRPr="00714B25" w:rsidRDefault="005711F0" w:rsidP="005711F0">
      <w:pPr>
        <w:pStyle w:val="Antrat2"/>
        <w:rPr>
          <w:bCs/>
          <w:color w:val="000000"/>
          <w:sz w:val="24"/>
          <w:szCs w:val="24"/>
          <w:lang w:val="lt-LT"/>
        </w:rPr>
      </w:pPr>
      <w:r>
        <w:rPr>
          <w:color w:val="000000"/>
          <w:szCs w:val="24"/>
          <w:lang w:val="lt-LT"/>
        </w:rPr>
        <w:t>SODINIMO, APSAUGOS, PRIEŽIŪROS IR TVARKYMO SRITYSE</w:t>
      </w:r>
    </w:p>
    <w:p w14:paraId="5FE8EE75" w14:textId="47103E7D" w:rsidR="00DF444E" w:rsidRPr="00DF444E" w:rsidRDefault="00DF444E" w:rsidP="00DF444E">
      <w:pPr>
        <w:keepNext/>
        <w:jc w:val="center"/>
        <w:outlineLvl w:val="1"/>
        <w:rPr>
          <w:b/>
          <w:szCs w:val="24"/>
        </w:rPr>
      </w:pPr>
    </w:p>
    <w:p w14:paraId="0610E037" w14:textId="34393F8C" w:rsidR="00DF444E" w:rsidRPr="00DF444E" w:rsidRDefault="00DF444E" w:rsidP="00DF444E">
      <w:pPr>
        <w:widowControl w:val="0"/>
        <w:autoSpaceDE w:val="0"/>
        <w:autoSpaceDN w:val="0"/>
        <w:adjustRightInd w:val="0"/>
        <w:jc w:val="center"/>
        <w:rPr>
          <w:bCs/>
          <w:szCs w:val="24"/>
        </w:rPr>
      </w:pPr>
      <w:r w:rsidRPr="00DF444E">
        <w:rPr>
          <w:bCs/>
          <w:szCs w:val="24"/>
        </w:rPr>
        <w:t>2023-0</w:t>
      </w:r>
      <w:r w:rsidR="005711F0">
        <w:rPr>
          <w:bCs/>
          <w:szCs w:val="24"/>
        </w:rPr>
        <w:t>5</w:t>
      </w:r>
      <w:r w:rsidRPr="00DF444E">
        <w:rPr>
          <w:bCs/>
          <w:szCs w:val="24"/>
        </w:rPr>
        <w:t>-</w:t>
      </w:r>
      <w:r w:rsidR="005711F0">
        <w:rPr>
          <w:bCs/>
          <w:szCs w:val="24"/>
        </w:rPr>
        <w:t>1</w:t>
      </w:r>
      <w:r w:rsidRPr="00DF444E">
        <w:rPr>
          <w:bCs/>
          <w:szCs w:val="24"/>
        </w:rPr>
        <w:t>1</w:t>
      </w:r>
    </w:p>
    <w:p w14:paraId="50764C10" w14:textId="77777777" w:rsidR="00DF444E" w:rsidRPr="00DF444E" w:rsidRDefault="00DF444E" w:rsidP="00DF444E">
      <w:pPr>
        <w:widowControl w:val="0"/>
        <w:autoSpaceDE w:val="0"/>
        <w:autoSpaceDN w:val="0"/>
        <w:adjustRightInd w:val="0"/>
        <w:jc w:val="both"/>
        <w:rPr>
          <w:szCs w:val="24"/>
        </w:rPr>
      </w:pPr>
    </w:p>
    <w:p w14:paraId="6550D07C" w14:textId="77777777" w:rsidR="00DF444E" w:rsidRPr="00DF444E" w:rsidRDefault="00DF444E" w:rsidP="00DF444E">
      <w:pPr>
        <w:autoSpaceDN w:val="0"/>
        <w:contextualSpacing/>
        <w:jc w:val="both"/>
        <w:rPr>
          <w:bCs/>
          <w:szCs w:val="24"/>
        </w:rPr>
      </w:pPr>
      <w:r w:rsidRPr="00DF444E">
        <w:rPr>
          <w:bCs/>
          <w:szCs w:val="24"/>
        </w:rPr>
        <w:t xml:space="preserve">1. Parengto sprendimo projekto tikslai, uždaviniai (ko šiuo sprendimu norima pasiekti): </w:t>
      </w:r>
    </w:p>
    <w:p w14:paraId="428A1240" w14:textId="5C7B39A0" w:rsidR="005711F0" w:rsidRDefault="00DF444E" w:rsidP="00DF444E">
      <w:pPr>
        <w:widowControl w:val="0"/>
        <w:autoSpaceDE w:val="0"/>
        <w:autoSpaceDN w:val="0"/>
        <w:adjustRightInd w:val="0"/>
        <w:ind w:firstLine="567"/>
        <w:jc w:val="both"/>
        <w:rPr>
          <w:bCs/>
          <w:szCs w:val="24"/>
        </w:rPr>
      </w:pPr>
      <w:r w:rsidRPr="00DF444E">
        <w:rPr>
          <w:bCs/>
          <w:szCs w:val="24"/>
        </w:rPr>
        <w:t xml:space="preserve">Atsižvelgiant į </w:t>
      </w:r>
      <w:r w:rsidR="005711F0">
        <w:rPr>
          <w:color w:val="1A2B2E"/>
          <w:szCs w:val="24"/>
        </w:rPr>
        <w:t>2023 m. balandžio 27 d. UAB „</w:t>
      </w:r>
      <w:proofErr w:type="spellStart"/>
      <w:r w:rsidR="005711F0">
        <w:rPr>
          <w:color w:val="1A2B2E"/>
          <w:szCs w:val="24"/>
        </w:rPr>
        <w:t>Litana</w:t>
      </w:r>
      <w:proofErr w:type="spellEnd"/>
      <w:r w:rsidR="005711F0">
        <w:rPr>
          <w:color w:val="1A2B2E"/>
          <w:szCs w:val="24"/>
        </w:rPr>
        <w:t xml:space="preserve"> </w:t>
      </w:r>
      <w:proofErr w:type="spellStart"/>
      <w:r w:rsidR="00481254">
        <w:rPr>
          <w:color w:val="1A2B2E"/>
          <w:szCs w:val="24"/>
        </w:rPr>
        <w:t>c</w:t>
      </w:r>
      <w:r w:rsidR="00716F1D">
        <w:rPr>
          <w:color w:val="1A2B2E"/>
          <w:szCs w:val="24"/>
        </w:rPr>
        <w:t>onstruction</w:t>
      </w:r>
      <w:proofErr w:type="spellEnd"/>
      <w:r w:rsidR="005711F0">
        <w:rPr>
          <w:color w:val="1A2B2E"/>
          <w:szCs w:val="24"/>
        </w:rPr>
        <w:t>“ pateiktą prašymą Nr. LITCON-D-23-02 „Dėl Gargždų miesto teritorijos apželdinimo“</w:t>
      </w:r>
      <w:r w:rsidR="005A186A">
        <w:rPr>
          <w:color w:val="1A2B2E"/>
          <w:szCs w:val="24"/>
        </w:rPr>
        <w:t xml:space="preserve">, </w:t>
      </w:r>
      <w:r w:rsidR="005A186A" w:rsidRPr="00DD7416">
        <w:rPr>
          <w:color w:val="1A2B2E"/>
          <w:szCs w:val="24"/>
        </w:rPr>
        <w:t>Lietuvos Respublikos vietos savivaldos įstatymo</w:t>
      </w:r>
      <w:r w:rsidR="005A186A">
        <w:rPr>
          <w:color w:val="1A2B2E"/>
          <w:szCs w:val="24"/>
        </w:rPr>
        <w:t xml:space="preserve"> 15 straipsnio</w:t>
      </w:r>
      <w:r w:rsidR="008C4426">
        <w:rPr>
          <w:color w:val="1A2B2E"/>
          <w:szCs w:val="24"/>
        </w:rPr>
        <w:t xml:space="preserve"> 4 dalį</w:t>
      </w:r>
      <w:r w:rsidR="005A186A">
        <w:rPr>
          <w:color w:val="1A2B2E"/>
          <w:szCs w:val="24"/>
        </w:rPr>
        <w:t>, Lietuvos Respublikos želdynų įstatymo 27 straipsnio 4 dalį</w:t>
      </w:r>
      <w:r w:rsidR="008C4426">
        <w:rPr>
          <w:color w:val="1A2B2E"/>
          <w:szCs w:val="24"/>
        </w:rPr>
        <w:t>, Klaipėdos rajono savivaldybės vardu sudaromų sutarčių pasirašymo tvarkos aprašo, patvirtinto Klaipėdos rajono savivaldybės tarybos 2021 m. gruodžio 23 d. sprendimu Nr. T11-330 „</w:t>
      </w:r>
      <w:r w:rsidR="008C4426">
        <w:rPr>
          <w:color w:val="000000"/>
          <w:shd w:val="clear" w:color="auto" w:fill="FFFFFF"/>
        </w:rPr>
        <w:t xml:space="preserve">Dėl Klaipėdos rajono savivaldybės tarybos 2008 m. vasario 28 d. sprendimo Nr. T11-70 „Dėl Klaipėdos rajono savivaldybės vardu sudaromų sutarčių pasirašymo tvarkos aprašo patvirtinimo“ pakeitimo“, 4.6. punktą </w:t>
      </w:r>
      <w:r w:rsidR="005A186A">
        <w:rPr>
          <w:color w:val="1A2B2E"/>
          <w:szCs w:val="24"/>
        </w:rPr>
        <w:t>ir Gargždų miesto bendrojo plano sprendinius, sudarant bendradarbiavimo sutartį, siekiama apželdinti atskirųjų želdynų teritorijas</w:t>
      </w:r>
      <w:r w:rsidR="008C4426">
        <w:rPr>
          <w:color w:val="1A2B2E"/>
          <w:szCs w:val="24"/>
        </w:rPr>
        <w:t xml:space="preserve"> Gargžduose. Įgyvendinant pasirašytą bendradarbiavimo sutartį, būtų želdinami sklypai kad. Nr. 5520/0019:121 ir 5520/0019:120 (žemės sklypų pagrindinė naudojimo paskirtis – kita, naudojimo būdas – atskirųjų želdynų teritorijos). </w:t>
      </w:r>
    </w:p>
    <w:p w14:paraId="0A18AC4A" w14:textId="77777777" w:rsidR="00DF444E" w:rsidRPr="00DF444E" w:rsidRDefault="00DF444E" w:rsidP="00DF444E">
      <w:pPr>
        <w:tabs>
          <w:tab w:val="left" w:pos="540"/>
        </w:tabs>
        <w:ind w:right="-81" w:firstLine="567"/>
        <w:jc w:val="both"/>
        <w:rPr>
          <w:bCs/>
          <w:szCs w:val="24"/>
          <w:lang w:eastAsia="en-US"/>
        </w:rPr>
      </w:pPr>
    </w:p>
    <w:p w14:paraId="6F964FA6" w14:textId="77777777" w:rsidR="00DF444E" w:rsidRDefault="00DF444E" w:rsidP="00DF444E">
      <w:pPr>
        <w:tabs>
          <w:tab w:val="left" w:pos="540"/>
          <w:tab w:val="right" w:pos="9639"/>
        </w:tabs>
        <w:ind w:right="-81"/>
        <w:jc w:val="both"/>
        <w:rPr>
          <w:bCs/>
          <w:szCs w:val="24"/>
          <w:lang w:eastAsia="en-US"/>
        </w:rPr>
      </w:pPr>
      <w:r w:rsidRPr="00DF444E">
        <w:rPr>
          <w:bCs/>
          <w:szCs w:val="24"/>
          <w:lang w:eastAsia="en-US"/>
        </w:rPr>
        <w:t xml:space="preserve">2. Kaip šiuo metu yra teisiškai reglamentuojami projekte aptariami klausimai: </w:t>
      </w:r>
    </w:p>
    <w:p w14:paraId="4CC64482" w14:textId="605BA197" w:rsidR="00BC3394" w:rsidRDefault="00BC3394" w:rsidP="00BC3394">
      <w:pPr>
        <w:tabs>
          <w:tab w:val="left" w:pos="540"/>
          <w:tab w:val="right" w:pos="9639"/>
        </w:tabs>
        <w:ind w:right="-79" w:firstLine="567"/>
        <w:jc w:val="both"/>
        <w:rPr>
          <w:color w:val="1A2B2E"/>
          <w:szCs w:val="24"/>
        </w:rPr>
      </w:pPr>
      <w:r w:rsidRPr="00DF444E">
        <w:rPr>
          <w:szCs w:val="24"/>
          <w:lang w:eastAsia="en-US"/>
        </w:rPr>
        <w:t>Sprendimas parengtas Lietuvos Respublikoje galiojančiais teisės aktais</w:t>
      </w:r>
      <w:r>
        <w:rPr>
          <w:szCs w:val="24"/>
          <w:lang w:eastAsia="en-US"/>
        </w:rPr>
        <w:t xml:space="preserve">: </w:t>
      </w:r>
      <w:r>
        <w:rPr>
          <w:color w:val="1A2B2E"/>
          <w:szCs w:val="24"/>
        </w:rPr>
        <w:t xml:space="preserve">Lietuvos Respublikos želdynų įstatymo 27 straipsnio 4 dalis numato, kad želdinių sodinimo, apsaugos, priežiūros ir tvarkymo darbams atlikti gali būti suteiktos teisės kitiems juridiniams asmenims, sudarant sutartis. </w:t>
      </w:r>
    </w:p>
    <w:p w14:paraId="6D3F119B" w14:textId="77777777" w:rsidR="00BC3394" w:rsidRDefault="00BC3394" w:rsidP="00BC3394">
      <w:pPr>
        <w:tabs>
          <w:tab w:val="left" w:pos="540"/>
          <w:tab w:val="right" w:pos="9639"/>
        </w:tabs>
        <w:ind w:right="-79" w:firstLine="567"/>
        <w:jc w:val="both"/>
        <w:rPr>
          <w:color w:val="1A2B2E"/>
          <w:szCs w:val="24"/>
        </w:rPr>
      </w:pPr>
      <w:r>
        <w:rPr>
          <w:color w:val="1A2B2E"/>
          <w:szCs w:val="24"/>
        </w:rPr>
        <w:t>Klaipėdos rajono savivaldybės vardu sudaromų sutarčių pasirašymo tvarkos aprašo, patvirtinto Klaipėdos rajono savivaldybės tarybos 2021 m. gruodžio 23 d. sprendimu Nr. T11-330 „</w:t>
      </w:r>
      <w:r>
        <w:rPr>
          <w:color w:val="000000"/>
          <w:shd w:val="clear" w:color="auto" w:fill="FFFFFF"/>
        </w:rPr>
        <w:t>Dėl Klaipėdos rajono savivaldybės tarybos 2008 m. vasario 28 d. sprendimo Nr. T11-70 „Dėl Klaipėdos rajono savivaldybės vardu sudaromų sutarčių pasirašymo tvarkos aprašo patvirtinimo“ pakeitimo“, 4.6. punktu</w:t>
      </w:r>
      <w:r>
        <w:rPr>
          <w:color w:val="1A2B2E"/>
          <w:szCs w:val="24"/>
        </w:rPr>
        <w:t xml:space="preserve"> . Tvarkos aprašas numato, kad be išankstinio Savivaldybės tarybos pritarimo dėl Savivaldybės turto ar Savivaldybei priskirtos valstybinės žemės negali būti sudaromos sutartys. </w:t>
      </w:r>
    </w:p>
    <w:p w14:paraId="2793541B" w14:textId="77777777" w:rsidR="00BC3394" w:rsidRDefault="00BC3394" w:rsidP="00BC3394">
      <w:pPr>
        <w:tabs>
          <w:tab w:val="left" w:pos="540"/>
          <w:tab w:val="right" w:pos="9639"/>
        </w:tabs>
        <w:ind w:right="-79" w:firstLine="567"/>
        <w:jc w:val="both"/>
        <w:rPr>
          <w:szCs w:val="24"/>
          <w:lang w:eastAsia="en-US"/>
        </w:rPr>
      </w:pPr>
      <w:r>
        <w:rPr>
          <w:color w:val="1A2B2E"/>
          <w:szCs w:val="24"/>
        </w:rPr>
        <w:t xml:space="preserve">Gargždų miesto bendrojo plano sprendiniai numato, kad žemės sklypuose (kad. Nr. 5520/0019:121 ir 5520/0019:120) turi būti vystomi apsauginės ir ekologinės paskirties želdynai.  </w:t>
      </w:r>
    </w:p>
    <w:p w14:paraId="03362406" w14:textId="77777777" w:rsidR="00BC3394" w:rsidRPr="00DF444E" w:rsidRDefault="00BC3394" w:rsidP="00DF444E">
      <w:pPr>
        <w:tabs>
          <w:tab w:val="left" w:pos="540"/>
          <w:tab w:val="right" w:pos="9639"/>
        </w:tabs>
        <w:ind w:right="-81"/>
        <w:jc w:val="both"/>
        <w:rPr>
          <w:bCs/>
          <w:szCs w:val="24"/>
          <w:lang w:eastAsia="en-US"/>
        </w:rPr>
      </w:pPr>
    </w:p>
    <w:p w14:paraId="51E5145B" w14:textId="77777777" w:rsidR="00DF444E" w:rsidRPr="00DF444E" w:rsidRDefault="00DF444E" w:rsidP="00DF444E">
      <w:pPr>
        <w:tabs>
          <w:tab w:val="left" w:pos="540"/>
          <w:tab w:val="right" w:pos="9639"/>
        </w:tabs>
        <w:ind w:right="-81"/>
        <w:jc w:val="both"/>
        <w:rPr>
          <w:bCs/>
          <w:strike/>
          <w:szCs w:val="24"/>
          <w:lang w:eastAsia="en-US"/>
        </w:rPr>
      </w:pPr>
      <w:r w:rsidRPr="00DF444E">
        <w:rPr>
          <w:bCs/>
          <w:color w:val="000000"/>
          <w:szCs w:val="24"/>
          <w:lang w:eastAsia="en-US"/>
        </w:rPr>
        <w:t>3. Kokios siūlomos naujos teisinio reguliavimo nuostatos ir kokių teigiamų rezultatų laukiama:</w:t>
      </w:r>
    </w:p>
    <w:p w14:paraId="5C4AC937" w14:textId="749F96EE" w:rsidR="00DF444E" w:rsidRDefault="00C6544B" w:rsidP="00DF444E">
      <w:pPr>
        <w:tabs>
          <w:tab w:val="left" w:pos="540"/>
        </w:tabs>
        <w:ind w:right="-81" w:firstLine="567"/>
        <w:jc w:val="both"/>
        <w:rPr>
          <w:szCs w:val="24"/>
          <w:lang w:eastAsia="en-GB"/>
        </w:rPr>
      </w:pPr>
      <w:r>
        <w:rPr>
          <w:color w:val="1A2B2E"/>
          <w:szCs w:val="24"/>
          <w:lang w:eastAsia="en-US"/>
        </w:rPr>
        <w:t xml:space="preserve">Apželdinus teritoriją būtų įgyvendinti Gargždų miesto bendrojo plano sprendiniai ir bus sukurtas žaliasis barjeras nuo </w:t>
      </w:r>
      <w:r w:rsidR="00E308A6">
        <w:rPr>
          <w:color w:val="1A2B2E"/>
          <w:szCs w:val="24"/>
          <w:lang w:eastAsia="en-US"/>
        </w:rPr>
        <w:t xml:space="preserve">Gargždų </w:t>
      </w:r>
      <w:r>
        <w:rPr>
          <w:color w:val="1A2B2E"/>
          <w:szCs w:val="24"/>
          <w:lang w:eastAsia="en-US"/>
        </w:rPr>
        <w:t xml:space="preserve">pramoninės teritorijos. </w:t>
      </w:r>
    </w:p>
    <w:p w14:paraId="296E8DF1" w14:textId="77777777" w:rsidR="00DF444E" w:rsidRPr="00DF444E" w:rsidRDefault="00DF444E" w:rsidP="00DF444E">
      <w:pPr>
        <w:tabs>
          <w:tab w:val="left" w:pos="540"/>
        </w:tabs>
        <w:ind w:right="-81" w:firstLine="567"/>
        <w:jc w:val="both"/>
        <w:rPr>
          <w:szCs w:val="24"/>
          <w:lang w:eastAsia="en-GB"/>
        </w:rPr>
      </w:pPr>
    </w:p>
    <w:p w14:paraId="3C161ADF" w14:textId="77777777" w:rsidR="00DF444E" w:rsidRPr="00DF444E" w:rsidRDefault="00DF444E" w:rsidP="00DF444E">
      <w:pPr>
        <w:autoSpaceDN w:val="0"/>
        <w:jc w:val="both"/>
        <w:rPr>
          <w:bCs/>
          <w:szCs w:val="24"/>
        </w:rPr>
      </w:pPr>
      <w:r w:rsidRPr="00DF444E">
        <w:rPr>
          <w:bCs/>
          <w:szCs w:val="24"/>
        </w:rPr>
        <w:t>4. Galimos neigiamos pasekmės priėmus siūlomą Savivaldybės tarybos sprendimą ir kokių priemonių būtina imtis, siekiant išvengti neigiamų pasekmių:</w:t>
      </w:r>
    </w:p>
    <w:p w14:paraId="3711B953" w14:textId="77777777" w:rsidR="00DF444E" w:rsidRPr="00DF444E" w:rsidRDefault="00DF444E" w:rsidP="00DF444E">
      <w:pPr>
        <w:autoSpaceDN w:val="0"/>
        <w:ind w:firstLine="567"/>
        <w:jc w:val="both"/>
        <w:rPr>
          <w:bCs/>
          <w:szCs w:val="24"/>
        </w:rPr>
      </w:pPr>
      <w:r w:rsidRPr="00DF444E">
        <w:rPr>
          <w:bCs/>
          <w:szCs w:val="24"/>
        </w:rPr>
        <w:t xml:space="preserve">Neigiamos pasekmės nenumatomos. </w:t>
      </w:r>
    </w:p>
    <w:p w14:paraId="3DFF769A" w14:textId="77777777" w:rsidR="00DF444E" w:rsidRPr="00DF444E" w:rsidRDefault="00DF444E" w:rsidP="00DF444E">
      <w:pPr>
        <w:autoSpaceDN w:val="0"/>
        <w:jc w:val="both"/>
        <w:rPr>
          <w:bCs/>
          <w:szCs w:val="24"/>
        </w:rPr>
      </w:pPr>
    </w:p>
    <w:p w14:paraId="0C75B66F" w14:textId="77777777" w:rsidR="00DF444E" w:rsidRPr="00DF444E" w:rsidRDefault="00DF444E" w:rsidP="00DF444E">
      <w:pPr>
        <w:widowControl w:val="0"/>
        <w:autoSpaceDE w:val="0"/>
        <w:autoSpaceDN w:val="0"/>
        <w:adjustRightInd w:val="0"/>
        <w:jc w:val="both"/>
        <w:rPr>
          <w:bCs/>
          <w:color w:val="000000"/>
          <w:szCs w:val="24"/>
        </w:rPr>
      </w:pPr>
      <w:r w:rsidRPr="00DF444E">
        <w:rPr>
          <w:bCs/>
          <w:caps/>
          <w:color w:val="000000"/>
          <w:szCs w:val="24"/>
        </w:rPr>
        <w:t>5. A</w:t>
      </w:r>
      <w:r w:rsidRPr="00DF444E">
        <w:rPr>
          <w:bCs/>
          <w:color w:val="000000"/>
          <w:szCs w:val="24"/>
        </w:rPr>
        <w:t>r sprendimo projektas neprieštarauja Lietuvos Respublikos lygių galimybių įstatymui ir atitinka lygių galimybių principus:</w:t>
      </w:r>
    </w:p>
    <w:p w14:paraId="1AE4748D" w14:textId="77777777" w:rsidR="00DF444E" w:rsidRPr="00DF444E" w:rsidRDefault="00DF444E" w:rsidP="00DF444E">
      <w:pPr>
        <w:widowControl w:val="0"/>
        <w:autoSpaceDE w:val="0"/>
        <w:autoSpaceDN w:val="0"/>
        <w:adjustRightInd w:val="0"/>
        <w:ind w:firstLine="567"/>
        <w:jc w:val="both"/>
        <w:rPr>
          <w:bCs/>
          <w:color w:val="000000"/>
          <w:szCs w:val="24"/>
        </w:rPr>
      </w:pPr>
      <w:r w:rsidRPr="00DF444E">
        <w:rPr>
          <w:bCs/>
          <w:color w:val="000000"/>
          <w:szCs w:val="24"/>
        </w:rPr>
        <w:t>Sprendimo projektas neprieštarauja Lietuvos Respublikos lygių galimybių įstatymui ir atitinka lygių galimybių principus</w:t>
      </w:r>
    </w:p>
    <w:p w14:paraId="49580FDA" w14:textId="77777777" w:rsidR="00DF444E" w:rsidRPr="00DF444E" w:rsidRDefault="00DF444E" w:rsidP="00DF444E">
      <w:pPr>
        <w:autoSpaceDN w:val="0"/>
        <w:jc w:val="both"/>
        <w:rPr>
          <w:bCs/>
          <w:szCs w:val="24"/>
        </w:rPr>
      </w:pPr>
    </w:p>
    <w:p w14:paraId="5264F4BD" w14:textId="77777777" w:rsidR="00DF444E" w:rsidRPr="00DF444E" w:rsidRDefault="00DF444E" w:rsidP="00DF444E">
      <w:pPr>
        <w:autoSpaceDN w:val="0"/>
        <w:jc w:val="both"/>
        <w:rPr>
          <w:bCs/>
          <w:szCs w:val="24"/>
        </w:rPr>
      </w:pPr>
      <w:r w:rsidRPr="00DF444E">
        <w:rPr>
          <w:bCs/>
          <w:szCs w:val="24"/>
        </w:rPr>
        <w:t>6. Kokius teisės aktus būtina pakeisti ar panaikinti, priėmus teikiamą Savivaldybės tarybos sprendimą:</w:t>
      </w:r>
    </w:p>
    <w:p w14:paraId="060DC8A3" w14:textId="288D5348" w:rsidR="00DF444E" w:rsidRPr="00DF444E" w:rsidRDefault="00DF444E" w:rsidP="00DF444E">
      <w:pPr>
        <w:autoSpaceDN w:val="0"/>
        <w:ind w:firstLine="567"/>
        <w:jc w:val="both"/>
        <w:rPr>
          <w:bCs/>
          <w:szCs w:val="24"/>
        </w:rPr>
      </w:pPr>
      <w:r w:rsidRPr="00DF444E">
        <w:rPr>
          <w:bCs/>
          <w:szCs w:val="24"/>
        </w:rPr>
        <w:t xml:space="preserve">Teisės aktų keisti ar panaikinti priėmus Savivaldybės sprendimą nereikės. </w:t>
      </w:r>
    </w:p>
    <w:p w14:paraId="59D6BDC0" w14:textId="77777777" w:rsidR="00DF444E" w:rsidRPr="00DF444E" w:rsidRDefault="00DF444E" w:rsidP="00DF444E">
      <w:pPr>
        <w:widowControl w:val="0"/>
        <w:autoSpaceDE w:val="0"/>
        <w:autoSpaceDN w:val="0"/>
        <w:adjustRightInd w:val="0"/>
        <w:jc w:val="both"/>
        <w:rPr>
          <w:bCs/>
          <w:szCs w:val="24"/>
        </w:rPr>
      </w:pPr>
    </w:p>
    <w:p w14:paraId="1E3A52DB" w14:textId="77777777" w:rsidR="00DF444E" w:rsidRPr="00DF444E" w:rsidRDefault="00DF444E" w:rsidP="00DF444E">
      <w:pPr>
        <w:autoSpaceDN w:val="0"/>
        <w:contextualSpacing/>
        <w:jc w:val="both"/>
        <w:rPr>
          <w:bCs/>
          <w:szCs w:val="24"/>
        </w:rPr>
      </w:pPr>
      <w:r w:rsidRPr="00DF444E">
        <w:rPr>
          <w:bCs/>
          <w:szCs w:val="24"/>
        </w:rPr>
        <w:t>7. Projekto rengimo metu gauti specialistų vertinimai ir išvados, konsultavimosi su visuomene metu gauti pasiūlymai ir jų motyvuotas vertinimas (atsižvelgta ar ne):</w:t>
      </w:r>
    </w:p>
    <w:p w14:paraId="3E8968CF" w14:textId="77777777" w:rsidR="00DF444E" w:rsidRPr="00DF444E" w:rsidRDefault="00DF444E" w:rsidP="00DF444E">
      <w:pPr>
        <w:autoSpaceDN w:val="0"/>
        <w:ind w:firstLine="567"/>
        <w:contextualSpacing/>
        <w:jc w:val="both"/>
        <w:rPr>
          <w:bCs/>
          <w:szCs w:val="24"/>
        </w:rPr>
      </w:pPr>
      <w:r w:rsidRPr="00DF444E">
        <w:rPr>
          <w:bCs/>
          <w:szCs w:val="24"/>
        </w:rPr>
        <w:lastRenderedPageBreak/>
        <w:t>Nėra.</w:t>
      </w:r>
    </w:p>
    <w:p w14:paraId="3886B174" w14:textId="77777777" w:rsidR="00DF444E" w:rsidRPr="00DF444E" w:rsidRDefault="00DF444E" w:rsidP="00DF444E">
      <w:pPr>
        <w:widowControl w:val="0"/>
        <w:autoSpaceDE w:val="0"/>
        <w:autoSpaceDN w:val="0"/>
        <w:adjustRightInd w:val="0"/>
        <w:jc w:val="both"/>
        <w:rPr>
          <w:bCs/>
          <w:szCs w:val="24"/>
        </w:rPr>
      </w:pPr>
    </w:p>
    <w:p w14:paraId="22528A55" w14:textId="77777777" w:rsidR="00DF444E" w:rsidRPr="00DF444E" w:rsidRDefault="00DF444E" w:rsidP="00DF444E">
      <w:pPr>
        <w:autoSpaceDN w:val="0"/>
        <w:jc w:val="both"/>
        <w:rPr>
          <w:bCs/>
          <w:szCs w:val="24"/>
        </w:rPr>
      </w:pPr>
      <w:r w:rsidRPr="00DF444E">
        <w:rPr>
          <w:bCs/>
          <w:szCs w:val="24"/>
        </w:rPr>
        <w:t>8. Sprendimo įgyvendinimui reikalingos lėšos (ekonominiai apskaičiavimai), finansavimo šaltiniai:</w:t>
      </w:r>
    </w:p>
    <w:p w14:paraId="53919487" w14:textId="77777777" w:rsidR="00DF444E" w:rsidRPr="00DF444E" w:rsidRDefault="00DF444E" w:rsidP="00DF444E">
      <w:pPr>
        <w:tabs>
          <w:tab w:val="left" w:pos="540"/>
        </w:tabs>
        <w:ind w:right="-79" w:firstLine="567"/>
        <w:jc w:val="both"/>
        <w:rPr>
          <w:bCs/>
          <w:szCs w:val="24"/>
          <w:lang w:eastAsia="en-US"/>
        </w:rPr>
      </w:pPr>
      <w:r w:rsidRPr="00DF444E">
        <w:rPr>
          <w:bCs/>
          <w:szCs w:val="24"/>
          <w:lang w:eastAsia="en-US"/>
        </w:rPr>
        <w:t>Nereikalingos.</w:t>
      </w:r>
    </w:p>
    <w:p w14:paraId="12FBDAFC" w14:textId="77777777" w:rsidR="00DF444E" w:rsidRPr="00DF444E" w:rsidRDefault="00DF444E" w:rsidP="00DF444E">
      <w:pPr>
        <w:tabs>
          <w:tab w:val="left" w:pos="540"/>
        </w:tabs>
        <w:ind w:right="-79" w:firstLine="567"/>
        <w:jc w:val="both"/>
        <w:rPr>
          <w:bCs/>
          <w:szCs w:val="24"/>
          <w:lang w:eastAsia="en-US"/>
        </w:rPr>
      </w:pPr>
    </w:p>
    <w:p w14:paraId="630CA427" w14:textId="77777777" w:rsidR="00DF444E" w:rsidRPr="00DF444E" w:rsidRDefault="00DF444E" w:rsidP="00DF444E">
      <w:pPr>
        <w:tabs>
          <w:tab w:val="left" w:pos="540"/>
        </w:tabs>
        <w:ind w:right="-81"/>
        <w:jc w:val="both"/>
        <w:rPr>
          <w:bCs/>
          <w:szCs w:val="24"/>
          <w:lang w:eastAsia="en-US"/>
        </w:rPr>
      </w:pPr>
      <w:r w:rsidRPr="00DF444E">
        <w:rPr>
          <w:bCs/>
          <w:szCs w:val="24"/>
          <w:lang w:eastAsia="en-US"/>
        </w:rPr>
        <w:t>9. Kiti, autoriaus nuomone, reikalingi pagrindimai, skaičiavimai ir paaiškinimai:</w:t>
      </w:r>
    </w:p>
    <w:p w14:paraId="77024541" w14:textId="77777777" w:rsidR="00DF444E" w:rsidRPr="00DF444E" w:rsidRDefault="00DF444E" w:rsidP="00DF444E">
      <w:pPr>
        <w:tabs>
          <w:tab w:val="left" w:pos="540"/>
        </w:tabs>
        <w:ind w:right="-79" w:firstLine="567"/>
        <w:jc w:val="both"/>
        <w:rPr>
          <w:bCs/>
          <w:szCs w:val="24"/>
          <w:lang w:eastAsia="en-US"/>
        </w:rPr>
      </w:pPr>
      <w:r w:rsidRPr="00DF444E">
        <w:rPr>
          <w:bCs/>
          <w:szCs w:val="24"/>
          <w:lang w:eastAsia="en-US"/>
        </w:rPr>
        <w:t xml:space="preserve">Nėra. </w:t>
      </w:r>
    </w:p>
    <w:p w14:paraId="2D27CDB1" w14:textId="77777777" w:rsidR="00DF444E" w:rsidRPr="00DF444E" w:rsidRDefault="00DF444E" w:rsidP="00DF444E">
      <w:pPr>
        <w:tabs>
          <w:tab w:val="left" w:pos="540"/>
        </w:tabs>
        <w:ind w:right="-81"/>
        <w:jc w:val="both"/>
        <w:rPr>
          <w:bCs/>
          <w:szCs w:val="24"/>
          <w:lang w:eastAsia="en-US"/>
        </w:rPr>
      </w:pPr>
    </w:p>
    <w:p w14:paraId="6B0ADB89" w14:textId="77777777" w:rsidR="00DF444E" w:rsidRPr="00DF444E" w:rsidRDefault="00DF444E" w:rsidP="00DF444E">
      <w:pPr>
        <w:tabs>
          <w:tab w:val="left" w:pos="540"/>
          <w:tab w:val="right" w:pos="9639"/>
        </w:tabs>
        <w:ind w:right="-81"/>
        <w:jc w:val="both"/>
        <w:rPr>
          <w:bCs/>
          <w:szCs w:val="24"/>
          <w:lang w:eastAsia="en-US"/>
        </w:rPr>
      </w:pPr>
      <w:r w:rsidRPr="00DF444E">
        <w:rPr>
          <w:bCs/>
          <w:szCs w:val="24"/>
          <w:lang w:eastAsia="en-US"/>
        </w:rPr>
        <w:t xml:space="preserve">10. </w:t>
      </w:r>
      <w:r w:rsidRPr="00DF444E">
        <w:rPr>
          <w:bCs/>
          <w:color w:val="000000"/>
          <w:szCs w:val="24"/>
          <w:lang w:eastAsia="en-US"/>
        </w:rPr>
        <w:t>Sprendimo projekto iniciatoriai (institucija, asmenys ar piliečių įgalioti atstovai) ir rengėjai</w:t>
      </w:r>
      <w:r w:rsidRPr="00DF444E">
        <w:rPr>
          <w:bCs/>
          <w:szCs w:val="24"/>
          <w:lang w:eastAsia="en-US"/>
        </w:rPr>
        <w:t>:</w:t>
      </w:r>
    </w:p>
    <w:p w14:paraId="1A95079D" w14:textId="29B8C515" w:rsidR="00DF444E" w:rsidRPr="00DF444E" w:rsidRDefault="00DF444E" w:rsidP="00DF444E">
      <w:pPr>
        <w:tabs>
          <w:tab w:val="left" w:pos="540"/>
          <w:tab w:val="right" w:pos="9639"/>
        </w:tabs>
        <w:ind w:right="-79" w:firstLine="567"/>
        <w:jc w:val="both"/>
        <w:rPr>
          <w:bCs/>
          <w:szCs w:val="24"/>
          <w:lang w:eastAsia="en-US"/>
        </w:rPr>
      </w:pPr>
      <w:r w:rsidRPr="00DF444E">
        <w:rPr>
          <w:bCs/>
          <w:szCs w:val="24"/>
          <w:lang w:eastAsia="en-US"/>
        </w:rPr>
        <w:t xml:space="preserve">Sprendimo projektas parengtas Architektūros ir urbanistikos skyriaus, atsižvelgiant į </w:t>
      </w:r>
      <w:r w:rsidR="00C6544B">
        <w:rPr>
          <w:color w:val="1A2B2E"/>
          <w:szCs w:val="24"/>
        </w:rPr>
        <w:t>UAB „</w:t>
      </w:r>
      <w:proofErr w:type="spellStart"/>
      <w:r w:rsidR="00C6544B">
        <w:rPr>
          <w:color w:val="1A2B2E"/>
          <w:szCs w:val="24"/>
        </w:rPr>
        <w:t>Litana</w:t>
      </w:r>
      <w:proofErr w:type="spellEnd"/>
      <w:r w:rsidR="00C6544B">
        <w:rPr>
          <w:color w:val="1A2B2E"/>
          <w:szCs w:val="24"/>
        </w:rPr>
        <w:t xml:space="preserve"> </w:t>
      </w:r>
      <w:proofErr w:type="spellStart"/>
      <w:r w:rsidR="00481254">
        <w:rPr>
          <w:color w:val="1A2B2E"/>
          <w:szCs w:val="24"/>
        </w:rPr>
        <w:t>c</w:t>
      </w:r>
      <w:r w:rsidR="00716F1D">
        <w:rPr>
          <w:color w:val="1A2B2E"/>
          <w:szCs w:val="24"/>
        </w:rPr>
        <w:t>onstruction</w:t>
      </w:r>
      <w:proofErr w:type="spellEnd"/>
      <w:r w:rsidR="00C6544B">
        <w:rPr>
          <w:color w:val="1A2B2E"/>
          <w:szCs w:val="24"/>
        </w:rPr>
        <w:t>“ pateiktą prašymą Nr. LITCON-D-23-02 „Dėl Gargždų miesto teritorijos apželdinimo“</w:t>
      </w:r>
    </w:p>
    <w:p w14:paraId="6251DACA" w14:textId="77777777" w:rsidR="00DF444E" w:rsidRDefault="00DF444E" w:rsidP="00DF444E">
      <w:pPr>
        <w:tabs>
          <w:tab w:val="left" w:pos="540"/>
        </w:tabs>
        <w:ind w:right="-81"/>
        <w:jc w:val="both"/>
        <w:rPr>
          <w:bCs/>
          <w:szCs w:val="24"/>
          <w:lang w:eastAsia="en-US"/>
        </w:rPr>
      </w:pPr>
    </w:p>
    <w:p w14:paraId="01E15618" w14:textId="77777777" w:rsidR="00E308A6" w:rsidRPr="00DF444E" w:rsidRDefault="00E308A6" w:rsidP="00DF444E">
      <w:pPr>
        <w:tabs>
          <w:tab w:val="left" w:pos="540"/>
        </w:tabs>
        <w:ind w:right="-81"/>
        <w:jc w:val="both"/>
        <w:rPr>
          <w:bCs/>
          <w:szCs w:val="24"/>
          <w:lang w:eastAsia="en-US"/>
        </w:rPr>
      </w:pPr>
    </w:p>
    <w:p w14:paraId="3BB668D2" w14:textId="77777777" w:rsidR="00DF444E" w:rsidRPr="00DF444E" w:rsidRDefault="00DF444E" w:rsidP="00DF444E">
      <w:pPr>
        <w:widowControl w:val="0"/>
        <w:autoSpaceDE w:val="0"/>
        <w:autoSpaceDN w:val="0"/>
        <w:adjustRightInd w:val="0"/>
        <w:rPr>
          <w:szCs w:val="24"/>
        </w:rPr>
      </w:pPr>
      <w:r w:rsidRPr="00DF444E">
        <w:rPr>
          <w:szCs w:val="24"/>
        </w:rPr>
        <w:t>Architektūros ir urbanistikos skyriaus</w:t>
      </w:r>
      <w:r w:rsidRPr="00DF444E">
        <w:rPr>
          <w:szCs w:val="24"/>
        </w:rPr>
        <w:tab/>
      </w:r>
      <w:r w:rsidRPr="00DF444E">
        <w:rPr>
          <w:szCs w:val="24"/>
        </w:rPr>
        <w:tab/>
      </w:r>
      <w:r w:rsidRPr="00DF444E">
        <w:rPr>
          <w:szCs w:val="24"/>
        </w:rPr>
        <w:tab/>
        <w:t xml:space="preserve">           Jurgita Tamošauskienė</w:t>
      </w:r>
    </w:p>
    <w:p w14:paraId="7683F540" w14:textId="357A2C71" w:rsidR="00DF444E" w:rsidRDefault="00DF444E" w:rsidP="00C6544B">
      <w:pPr>
        <w:widowControl w:val="0"/>
        <w:autoSpaceDE w:val="0"/>
        <w:autoSpaceDN w:val="0"/>
        <w:adjustRightInd w:val="0"/>
      </w:pPr>
      <w:r w:rsidRPr="00DF444E">
        <w:rPr>
          <w:szCs w:val="24"/>
        </w:rPr>
        <w:t xml:space="preserve">vyriausioji specialistė </w:t>
      </w:r>
    </w:p>
    <w:sectPr w:rsidR="00DF444E" w:rsidSect="004D56A5">
      <w:headerReference w:type="even" r:id="rId8"/>
      <w:headerReference w:type="first" r:id="rId9"/>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2CFD" w14:textId="77777777" w:rsidR="00A02791" w:rsidRDefault="00A02791">
      <w:r>
        <w:separator/>
      </w:r>
    </w:p>
  </w:endnote>
  <w:endnote w:type="continuationSeparator" w:id="0">
    <w:p w14:paraId="2E5DF947" w14:textId="77777777" w:rsidR="00A02791" w:rsidRDefault="00A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82EF" w14:textId="77777777" w:rsidR="00A02791" w:rsidRDefault="00A02791">
      <w:r>
        <w:separator/>
      </w:r>
    </w:p>
  </w:footnote>
  <w:footnote w:type="continuationSeparator" w:id="0">
    <w:p w14:paraId="1C9B81D5" w14:textId="77777777" w:rsidR="00A02791" w:rsidRDefault="00A0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8C74" w14:textId="77777777" w:rsidR="003E7533" w:rsidRDefault="003E7533">
    <w:pPr>
      <w:pStyle w:val="Antrats"/>
      <w:jc w:val="center"/>
    </w:pPr>
    <w:r>
      <w:fldChar w:fldCharType="begin"/>
    </w:r>
    <w:r>
      <w:instrText>PAGE   \* MERGEFORMAT</w:instrText>
    </w:r>
    <w:r>
      <w:fldChar w:fldCharType="separate"/>
    </w:r>
    <w:r>
      <w:t>2</w:t>
    </w:r>
    <w:r>
      <w:fldChar w:fldCharType="end"/>
    </w:r>
  </w:p>
  <w:p w14:paraId="37CE03D3" w14:textId="77777777" w:rsidR="00DB556D" w:rsidRDefault="00DB55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7C35" w14:textId="77777777" w:rsidR="00BC3394" w:rsidRPr="003826D6" w:rsidRDefault="00BC3394" w:rsidP="00BC3394">
    <w:pPr>
      <w:pStyle w:val="Antrats"/>
      <w:jc w:val="right"/>
      <w:rPr>
        <w:b/>
        <w:bCs/>
      </w:rPr>
    </w:pPr>
    <w:r>
      <w:tab/>
    </w:r>
    <w:r>
      <w:tab/>
    </w:r>
    <w:r w:rsidRPr="003826D6">
      <w:rPr>
        <w:b/>
        <w:bCs/>
      </w:rPr>
      <w:t>Projektas</w:t>
    </w:r>
  </w:p>
  <w:p w14:paraId="253E878B" w14:textId="1C2050F5" w:rsidR="00E64373" w:rsidRPr="00BC3394" w:rsidRDefault="00E64373">
    <w:pPr>
      <w:pStyle w:val="Antrat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CEF5CB0"/>
    <w:multiLevelType w:val="hybridMultilevel"/>
    <w:tmpl w:val="E208DB42"/>
    <w:lvl w:ilvl="0" w:tplc="D4D0A5B6">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3"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4"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5" w15:restartNumberingAfterBreak="0">
    <w:nsid w:val="13072CD1"/>
    <w:multiLevelType w:val="hybridMultilevel"/>
    <w:tmpl w:val="42B8D776"/>
    <w:lvl w:ilvl="0" w:tplc="B030C6E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22BE7E34"/>
    <w:multiLevelType w:val="hybridMultilevel"/>
    <w:tmpl w:val="DAE8B65E"/>
    <w:lvl w:ilvl="0" w:tplc="AE56BB0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1"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2"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4" w15:restartNumberingAfterBreak="0">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5"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4AED3864"/>
    <w:multiLevelType w:val="hybridMultilevel"/>
    <w:tmpl w:val="F8F0D4C0"/>
    <w:lvl w:ilvl="0" w:tplc="31086C5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F2B50E3"/>
    <w:multiLevelType w:val="hybridMultilevel"/>
    <w:tmpl w:val="06903A7C"/>
    <w:lvl w:ilvl="0" w:tplc="396E78CE">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4"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25" w15:restartNumberingAfterBreak="0">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310672070">
    <w:abstractNumId w:val="15"/>
  </w:num>
  <w:num w:numId="2" w16cid:durableId="1460878121">
    <w:abstractNumId w:val="6"/>
  </w:num>
  <w:num w:numId="3" w16cid:durableId="1904676188">
    <w:abstractNumId w:val="11"/>
  </w:num>
  <w:num w:numId="4" w16cid:durableId="1545173313">
    <w:abstractNumId w:val="4"/>
  </w:num>
  <w:num w:numId="5" w16cid:durableId="1690375986">
    <w:abstractNumId w:val="23"/>
  </w:num>
  <w:num w:numId="6" w16cid:durableId="2069111895">
    <w:abstractNumId w:val="10"/>
  </w:num>
  <w:num w:numId="7" w16cid:durableId="590772969">
    <w:abstractNumId w:val="2"/>
  </w:num>
  <w:num w:numId="8" w16cid:durableId="32392005">
    <w:abstractNumId w:val="24"/>
  </w:num>
  <w:num w:numId="9" w16cid:durableId="2110617996">
    <w:abstractNumId w:val="26"/>
  </w:num>
  <w:num w:numId="10" w16cid:durableId="1873614693">
    <w:abstractNumId w:val="13"/>
  </w:num>
  <w:num w:numId="11" w16cid:durableId="225264551">
    <w:abstractNumId w:val="3"/>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819746">
    <w:abstractNumId w:val="17"/>
    <w:lvlOverride w:ilvl="0">
      <w:startOverride w:val="1"/>
    </w:lvlOverride>
  </w:num>
  <w:num w:numId="13" w16cid:durableId="1240138138">
    <w:abstractNumId w:val="19"/>
  </w:num>
  <w:num w:numId="14" w16cid:durableId="2122722706">
    <w:abstractNumId w:val="12"/>
  </w:num>
  <w:num w:numId="15" w16cid:durableId="1420368997">
    <w:abstractNumId w:val="18"/>
  </w:num>
  <w:num w:numId="16" w16cid:durableId="1602448489">
    <w:abstractNumId w:val="22"/>
  </w:num>
  <w:num w:numId="17" w16cid:durableId="1871216101">
    <w:abstractNumId w:val="0"/>
  </w:num>
  <w:num w:numId="18" w16cid:durableId="348334404">
    <w:abstractNumId w:val="21"/>
  </w:num>
  <w:num w:numId="19" w16cid:durableId="105276308">
    <w:abstractNumId w:val="14"/>
  </w:num>
  <w:num w:numId="20" w16cid:durableId="1987540266">
    <w:abstractNumId w:val="9"/>
  </w:num>
  <w:num w:numId="21" w16cid:durableId="986395896">
    <w:abstractNumId w:val="25"/>
  </w:num>
  <w:num w:numId="22" w16cid:durableId="1548376971">
    <w:abstractNumId w:val="7"/>
  </w:num>
  <w:num w:numId="23" w16cid:durableId="1177310767">
    <w:abstractNumId w:val="1"/>
  </w:num>
  <w:num w:numId="24" w16cid:durableId="657150356">
    <w:abstractNumId w:val="8"/>
  </w:num>
  <w:num w:numId="25" w16cid:durableId="784695263">
    <w:abstractNumId w:val="5"/>
  </w:num>
  <w:num w:numId="26" w16cid:durableId="641228483">
    <w:abstractNumId w:val="16"/>
  </w:num>
  <w:num w:numId="27" w16cid:durableId="9532897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B5"/>
    <w:rsid w:val="00006169"/>
    <w:rsid w:val="000119CC"/>
    <w:rsid w:val="00012172"/>
    <w:rsid w:val="00012345"/>
    <w:rsid w:val="00013359"/>
    <w:rsid w:val="000324D9"/>
    <w:rsid w:val="000411AD"/>
    <w:rsid w:val="00042317"/>
    <w:rsid w:val="00051BD1"/>
    <w:rsid w:val="0006153C"/>
    <w:rsid w:val="00067F8C"/>
    <w:rsid w:val="00073C2E"/>
    <w:rsid w:val="000A00E6"/>
    <w:rsid w:val="000A4AFB"/>
    <w:rsid w:val="000B2AD3"/>
    <w:rsid w:val="000B7A9E"/>
    <w:rsid w:val="000D2A9E"/>
    <w:rsid w:val="000D396D"/>
    <w:rsid w:val="000D487C"/>
    <w:rsid w:val="000D5D92"/>
    <w:rsid w:val="000D6EE8"/>
    <w:rsid w:val="000E29D3"/>
    <w:rsid w:val="000F2891"/>
    <w:rsid w:val="000F5776"/>
    <w:rsid w:val="001031C0"/>
    <w:rsid w:val="00104AAE"/>
    <w:rsid w:val="001160D9"/>
    <w:rsid w:val="00122EFC"/>
    <w:rsid w:val="0012459F"/>
    <w:rsid w:val="001349BB"/>
    <w:rsid w:val="001379B4"/>
    <w:rsid w:val="00137BF8"/>
    <w:rsid w:val="00147C6B"/>
    <w:rsid w:val="001575C7"/>
    <w:rsid w:val="00160A35"/>
    <w:rsid w:val="00161373"/>
    <w:rsid w:val="001659DF"/>
    <w:rsid w:val="001701EB"/>
    <w:rsid w:val="00177332"/>
    <w:rsid w:val="001820E1"/>
    <w:rsid w:val="00197159"/>
    <w:rsid w:val="001A14AD"/>
    <w:rsid w:val="001A1E84"/>
    <w:rsid w:val="001C1718"/>
    <w:rsid w:val="001F1D06"/>
    <w:rsid w:val="001F4A2C"/>
    <w:rsid w:val="001F51A5"/>
    <w:rsid w:val="00203C70"/>
    <w:rsid w:val="00203D79"/>
    <w:rsid w:val="00205C0C"/>
    <w:rsid w:val="002151E9"/>
    <w:rsid w:val="0021756D"/>
    <w:rsid w:val="00220F17"/>
    <w:rsid w:val="00222726"/>
    <w:rsid w:val="00232796"/>
    <w:rsid w:val="00241B88"/>
    <w:rsid w:val="00250AE3"/>
    <w:rsid w:val="002642E0"/>
    <w:rsid w:val="002646BF"/>
    <w:rsid w:val="00276749"/>
    <w:rsid w:val="00277125"/>
    <w:rsid w:val="002774AB"/>
    <w:rsid w:val="00290B37"/>
    <w:rsid w:val="002A107B"/>
    <w:rsid w:val="002A6A7A"/>
    <w:rsid w:val="002A6ADA"/>
    <w:rsid w:val="002A6E4B"/>
    <w:rsid w:val="002A7237"/>
    <w:rsid w:val="002A7CE1"/>
    <w:rsid w:val="002B18FF"/>
    <w:rsid w:val="002B67C6"/>
    <w:rsid w:val="002C2FF6"/>
    <w:rsid w:val="002C45D7"/>
    <w:rsid w:val="002C5761"/>
    <w:rsid w:val="002D029C"/>
    <w:rsid w:val="002D1FB8"/>
    <w:rsid w:val="002D351C"/>
    <w:rsid w:val="002D5507"/>
    <w:rsid w:val="002F132B"/>
    <w:rsid w:val="002F25B7"/>
    <w:rsid w:val="002F2810"/>
    <w:rsid w:val="0030453F"/>
    <w:rsid w:val="00330AB4"/>
    <w:rsid w:val="00341EC7"/>
    <w:rsid w:val="003543FB"/>
    <w:rsid w:val="00355715"/>
    <w:rsid w:val="003627EE"/>
    <w:rsid w:val="00365D72"/>
    <w:rsid w:val="003703A6"/>
    <w:rsid w:val="00370DA2"/>
    <w:rsid w:val="003855A5"/>
    <w:rsid w:val="003919EA"/>
    <w:rsid w:val="003A0543"/>
    <w:rsid w:val="003A2CBB"/>
    <w:rsid w:val="003B09BB"/>
    <w:rsid w:val="003B3F49"/>
    <w:rsid w:val="003B74B5"/>
    <w:rsid w:val="003B7F42"/>
    <w:rsid w:val="003C6055"/>
    <w:rsid w:val="003E07D5"/>
    <w:rsid w:val="003E2906"/>
    <w:rsid w:val="003E3F5F"/>
    <w:rsid w:val="003E5C7B"/>
    <w:rsid w:val="003E7212"/>
    <w:rsid w:val="003E7533"/>
    <w:rsid w:val="003E7F90"/>
    <w:rsid w:val="003F11ED"/>
    <w:rsid w:val="003F2557"/>
    <w:rsid w:val="004018F9"/>
    <w:rsid w:val="00402BCD"/>
    <w:rsid w:val="00402D8D"/>
    <w:rsid w:val="00405236"/>
    <w:rsid w:val="0040689B"/>
    <w:rsid w:val="00413788"/>
    <w:rsid w:val="00416916"/>
    <w:rsid w:val="0041744E"/>
    <w:rsid w:val="00421AE6"/>
    <w:rsid w:val="00432A07"/>
    <w:rsid w:val="00432DC2"/>
    <w:rsid w:val="004340E1"/>
    <w:rsid w:val="00442DD3"/>
    <w:rsid w:val="00443CD7"/>
    <w:rsid w:val="00447170"/>
    <w:rsid w:val="004472AF"/>
    <w:rsid w:val="00447F1B"/>
    <w:rsid w:val="004515E4"/>
    <w:rsid w:val="00451CE7"/>
    <w:rsid w:val="00451F3A"/>
    <w:rsid w:val="00462279"/>
    <w:rsid w:val="0046539F"/>
    <w:rsid w:val="00475A7C"/>
    <w:rsid w:val="00476A87"/>
    <w:rsid w:val="00481254"/>
    <w:rsid w:val="004A05D4"/>
    <w:rsid w:val="004A39DC"/>
    <w:rsid w:val="004A4D1E"/>
    <w:rsid w:val="004A66C6"/>
    <w:rsid w:val="004A7CB8"/>
    <w:rsid w:val="004B0C9B"/>
    <w:rsid w:val="004B17A5"/>
    <w:rsid w:val="004B25D2"/>
    <w:rsid w:val="004C1F3A"/>
    <w:rsid w:val="004D4289"/>
    <w:rsid w:val="004D56A5"/>
    <w:rsid w:val="004D73DB"/>
    <w:rsid w:val="004E53FC"/>
    <w:rsid w:val="004F73BF"/>
    <w:rsid w:val="0050299B"/>
    <w:rsid w:val="005072EE"/>
    <w:rsid w:val="0051197A"/>
    <w:rsid w:val="00521953"/>
    <w:rsid w:val="00527EB4"/>
    <w:rsid w:val="00533E21"/>
    <w:rsid w:val="00547F2A"/>
    <w:rsid w:val="00551965"/>
    <w:rsid w:val="00554189"/>
    <w:rsid w:val="00560B8C"/>
    <w:rsid w:val="00560E0F"/>
    <w:rsid w:val="005678A1"/>
    <w:rsid w:val="005711F0"/>
    <w:rsid w:val="005715B6"/>
    <w:rsid w:val="00572FC5"/>
    <w:rsid w:val="005746E9"/>
    <w:rsid w:val="00580D4F"/>
    <w:rsid w:val="00584ACC"/>
    <w:rsid w:val="00585E71"/>
    <w:rsid w:val="00586285"/>
    <w:rsid w:val="005869AE"/>
    <w:rsid w:val="00594E0E"/>
    <w:rsid w:val="005A01F2"/>
    <w:rsid w:val="005A0A6E"/>
    <w:rsid w:val="005A0EE9"/>
    <w:rsid w:val="005A186A"/>
    <w:rsid w:val="005A77C5"/>
    <w:rsid w:val="005B008E"/>
    <w:rsid w:val="005B3A09"/>
    <w:rsid w:val="005C2397"/>
    <w:rsid w:val="005C24B9"/>
    <w:rsid w:val="005D4808"/>
    <w:rsid w:val="005E3D17"/>
    <w:rsid w:val="005F244B"/>
    <w:rsid w:val="005F7968"/>
    <w:rsid w:val="00603A50"/>
    <w:rsid w:val="00605ED4"/>
    <w:rsid w:val="00622E66"/>
    <w:rsid w:val="00644FEE"/>
    <w:rsid w:val="00660274"/>
    <w:rsid w:val="00662D56"/>
    <w:rsid w:val="00663CC7"/>
    <w:rsid w:val="0066438C"/>
    <w:rsid w:val="00665CA1"/>
    <w:rsid w:val="0067092E"/>
    <w:rsid w:val="006745FE"/>
    <w:rsid w:val="00680D19"/>
    <w:rsid w:val="00685708"/>
    <w:rsid w:val="006A0BED"/>
    <w:rsid w:val="006A6633"/>
    <w:rsid w:val="006A78DA"/>
    <w:rsid w:val="006A7CB5"/>
    <w:rsid w:val="006B3735"/>
    <w:rsid w:val="006B50B0"/>
    <w:rsid w:val="006B6B98"/>
    <w:rsid w:val="006B7BD6"/>
    <w:rsid w:val="006D1838"/>
    <w:rsid w:val="006E012C"/>
    <w:rsid w:val="006E3A38"/>
    <w:rsid w:val="006E50F1"/>
    <w:rsid w:val="006F05BE"/>
    <w:rsid w:val="006F1476"/>
    <w:rsid w:val="006F6831"/>
    <w:rsid w:val="007063AE"/>
    <w:rsid w:val="0070764F"/>
    <w:rsid w:val="007137F8"/>
    <w:rsid w:val="00714B25"/>
    <w:rsid w:val="00716F1D"/>
    <w:rsid w:val="00720E51"/>
    <w:rsid w:val="007400A1"/>
    <w:rsid w:val="007546B4"/>
    <w:rsid w:val="00754F98"/>
    <w:rsid w:val="00762AE0"/>
    <w:rsid w:val="00765E2D"/>
    <w:rsid w:val="007718D0"/>
    <w:rsid w:val="0077196D"/>
    <w:rsid w:val="0077435E"/>
    <w:rsid w:val="00776DCF"/>
    <w:rsid w:val="0078024C"/>
    <w:rsid w:val="00783922"/>
    <w:rsid w:val="0078788E"/>
    <w:rsid w:val="00791AD3"/>
    <w:rsid w:val="007958B9"/>
    <w:rsid w:val="00796C09"/>
    <w:rsid w:val="007A217F"/>
    <w:rsid w:val="007A367A"/>
    <w:rsid w:val="007B4DCE"/>
    <w:rsid w:val="007C00AD"/>
    <w:rsid w:val="007C0FF4"/>
    <w:rsid w:val="007C152A"/>
    <w:rsid w:val="007C2758"/>
    <w:rsid w:val="007C36FB"/>
    <w:rsid w:val="007D3B3B"/>
    <w:rsid w:val="007D4DAA"/>
    <w:rsid w:val="007F0304"/>
    <w:rsid w:val="007F0FDF"/>
    <w:rsid w:val="007F3471"/>
    <w:rsid w:val="007F3F05"/>
    <w:rsid w:val="007F44B7"/>
    <w:rsid w:val="008017A8"/>
    <w:rsid w:val="0080205F"/>
    <w:rsid w:val="008078D6"/>
    <w:rsid w:val="0081725B"/>
    <w:rsid w:val="008313C2"/>
    <w:rsid w:val="00834AAB"/>
    <w:rsid w:val="00845E77"/>
    <w:rsid w:val="00850C9B"/>
    <w:rsid w:val="0085345F"/>
    <w:rsid w:val="0086383F"/>
    <w:rsid w:val="00864EAE"/>
    <w:rsid w:val="0086519D"/>
    <w:rsid w:val="00872069"/>
    <w:rsid w:val="0087373D"/>
    <w:rsid w:val="00873AD6"/>
    <w:rsid w:val="008751B3"/>
    <w:rsid w:val="00882AA9"/>
    <w:rsid w:val="0089348D"/>
    <w:rsid w:val="00896139"/>
    <w:rsid w:val="008B6330"/>
    <w:rsid w:val="008C252C"/>
    <w:rsid w:val="008C4426"/>
    <w:rsid w:val="008D3962"/>
    <w:rsid w:val="008D732E"/>
    <w:rsid w:val="008F445E"/>
    <w:rsid w:val="00912D93"/>
    <w:rsid w:val="009131A8"/>
    <w:rsid w:val="00917CFE"/>
    <w:rsid w:val="0092440E"/>
    <w:rsid w:val="009267B3"/>
    <w:rsid w:val="0093191F"/>
    <w:rsid w:val="009324D7"/>
    <w:rsid w:val="009351F4"/>
    <w:rsid w:val="009370CF"/>
    <w:rsid w:val="00940A40"/>
    <w:rsid w:val="00945B0E"/>
    <w:rsid w:val="00951395"/>
    <w:rsid w:val="00951B87"/>
    <w:rsid w:val="009573B3"/>
    <w:rsid w:val="00967398"/>
    <w:rsid w:val="00974ED0"/>
    <w:rsid w:val="00981ADB"/>
    <w:rsid w:val="009908F9"/>
    <w:rsid w:val="00992921"/>
    <w:rsid w:val="0099510B"/>
    <w:rsid w:val="00997F02"/>
    <w:rsid w:val="009A0297"/>
    <w:rsid w:val="009A17CC"/>
    <w:rsid w:val="009A268B"/>
    <w:rsid w:val="009A371A"/>
    <w:rsid w:val="009B1837"/>
    <w:rsid w:val="009E62EB"/>
    <w:rsid w:val="009E71C8"/>
    <w:rsid w:val="009E79CF"/>
    <w:rsid w:val="009E7C2D"/>
    <w:rsid w:val="009F1287"/>
    <w:rsid w:val="009F3536"/>
    <w:rsid w:val="009F6DEF"/>
    <w:rsid w:val="00A02791"/>
    <w:rsid w:val="00A10407"/>
    <w:rsid w:val="00A1729A"/>
    <w:rsid w:val="00A17F00"/>
    <w:rsid w:val="00A21F9F"/>
    <w:rsid w:val="00A22EE9"/>
    <w:rsid w:val="00A23825"/>
    <w:rsid w:val="00A23DFC"/>
    <w:rsid w:val="00A240BD"/>
    <w:rsid w:val="00A24221"/>
    <w:rsid w:val="00A368B1"/>
    <w:rsid w:val="00A43AA6"/>
    <w:rsid w:val="00A554D8"/>
    <w:rsid w:val="00A5585B"/>
    <w:rsid w:val="00A60C95"/>
    <w:rsid w:val="00A72DA3"/>
    <w:rsid w:val="00A73AEB"/>
    <w:rsid w:val="00A75938"/>
    <w:rsid w:val="00A80A68"/>
    <w:rsid w:val="00A82B19"/>
    <w:rsid w:val="00A932D3"/>
    <w:rsid w:val="00AA0A1C"/>
    <w:rsid w:val="00AA3DDE"/>
    <w:rsid w:val="00AA47FF"/>
    <w:rsid w:val="00AA4ABB"/>
    <w:rsid w:val="00AA4EE0"/>
    <w:rsid w:val="00AB4393"/>
    <w:rsid w:val="00AC25CF"/>
    <w:rsid w:val="00AC4468"/>
    <w:rsid w:val="00AD7D43"/>
    <w:rsid w:val="00AE4FF1"/>
    <w:rsid w:val="00AE70B1"/>
    <w:rsid w:val="00AF38A3"/>
    <w:rsid w:val="00AF7B7F"/>
    <w:rsid w:val="00B05A21"/>
    <w:rsid w:val="00B05F51"/>
    <w:rsid w:val="00B1185F"/>
    <w:rsid w:val="00B13BF5"/>
    <w:rsid w:val="00B14F35"/>
    <w:rsid w:val="00B158A1"/>
    <w:rsid w:val="00B17838"/>
    <w:rsid w:val="00B3014A"/>
    <w:rsid w:val="00B5142A"/>
    <w:rsid w:val="00B51BD9"/>
    <w:rsid w:val="00B54A97"/>
    <w:rsid w:val="00B638FB"/>
    <w:rsid w:val="00B64ECC"/>
    <w:rsid w:val="00B679B4"/>
    <w:rsid w:val="00B73B41"/>
    <w:rsid w:val="00B75795"/>
    <w:rsid w:val="00B87213"/>
    <w:rsid w:val="00BA487F"/>
    <w:rsid w:val="00BA5505"/>
    <w:rsid w:val="00BA7698"/>
    <w:rsid w:val="00BA7C50"/>
    <w:rsid w:val="00BB50C1"/>
    <w:rsid w:val="00BC20C0"/>
    <w:rsid w:val="00BC2B77"/>
    <w:rsid w:val="00BC3394"/>
    <w:rsid w:val="00BC3921"/>
    <w:rsid w:val="00BC4F71"/>
    <w:rsid w:val="00BD2D6C"/>
    <w:rsid w:val="00BD6E08"/>
    <w:rsid w:val="00BE0F08"/>
    <w:rsid w:val="00BF1468"/>
    <w:rsid w:val="00BF6661"/>
    <w:rsid w:val="00BF7692"/>
    <w:rsid w:val="00BF7907"/>
    <w:rsid w:val="00C013DA"/>
    <w:rsid w:val="00C038CF"/>
    <w:rsid w:val="00C03FA5"/>
    <w:rsid w:val="00C17E94"/>
    <w:rsid w:val="00C32227"/>
    <w:rsid w:val="00C37951"/>
    <w:rsid w:val="00C41661"/>
    <w:rsid w:val="00C448FC"/>
    <w:rsid w:val="00C4531D"/>
    <w:rsid w:val="00C515AE"/>
    <w:rsid w:val="00C52325"/>
    <w:rsid w:val="00C54056"/>
    <w:rsid w:val="00C55874"/>
    <w:rsid w:val="00C5768A"/>
    <w:rsid w:val="00C6050C"/>
    <w:rsid w:val="00C6544B"/>
    <w:rsid w:val="00C72904"/>
    <w:rsid w:val="00C95062"/>
    <w:rsid w:val="00CA44AF"/>
    <w:rsid w:val="00CB3B47"/>
    <w:rsid w:val="00CB4674"/>
    <w:rsid w:val="00CB4B99"/>
    <w:rsid w:val="00CC1D23"/>
    <w:rsid w:val="00CC3EF6"/>
    <w:rsid w:val="00CC4DCC"/>
    <w:rsid w:val="00CC5E72"/>
    <w:rsid w:val="00CD7A7E"/>
    <w:rsid w:val="00CE5127"/>
    <w:rsid w:val="00CF0DE8"/>
    <w:rsid w:val="00CF1B68"/>
    <w:rsid w:val="00CF575B"/>
    <w:rsid w:val="00D03CC2"/>
    <w:rsid w:val="00D06989"/>
    <w:rsid w:val="00D07433"/>
    <w:rsid w:val="00D1351D"/>
    <w:rsid w:val="00D175DD"/>
    <w:rsid w:val="00D30248"/>
    <w:rsid w:val="00D42518"/>
    <w:rsid w:val="00D42F3E"/>
    <w:rsid w:val="00D44077"/>
    <w:rsid w:val="00D44653"/>
    <w:rsid w:val="00D50B75"/>
    <w:rsid w:val="00D51099"/>
    <w:rsid w:val="00D545D5"/>
    <w:rsid w:val="00D54E01"/>
    <w:rsid w:val="00D603E5"/>
    <w:rsid w:val="00D635AA"/>
    <w:rsid w:val="00D66B03"/>
    <w:rsid w:val="00D85EAC"/>
    <w:rsid w:val="00D868BB"/>
    <w:rsid w:val="00D878AE"/>
    <w:rsid w:val="00D87B43"/>
    <w:rsid w:val="00D91B28"/>
    <w:rsid w:val="00D967E5"/>
    <w:rsid w:val="00D974C3"/>
    <w:rsid w:val="00DB1D02"/>
    <w:rsid w:val="00DB39AA"/>
    <w:rsid w:val="00DB3BDC"/>
    <w:rsid w:val="00DB556D"/>
    <w:rsid w:val="00DC21E1"/>
    <w:rsid w:val="00DC636F"/>
    <w:rsid w:val="00DC78F9"/>
    <w:rsid w:val="00DD2CE4"/>
    <w:rsid w:val="00DD4B7F"/>
    <w:rsid w:val="00DD7416"/>
    <w:rsid w:val="00DE7BEC"/>
    <w:rsid w:val="00DF2416"/>
    <w:rsid w:val="00DF444E"/>
    <w:rsid w:val="00E04C7B"/>
    <w:rsid w:val="00E126B0"/>
    <w:rsid w:val="00E12892"/>
    <w:rsid w:val="00E13D8D"/>
    <w:rsid w:val="00E14949"/>
    <w:rsid w:val="00E23E62"/>
    <w:rsid w:val="00E2640F"/>
    <w:rsid w:val="00E27246"/>
    <w:rsid w:val="00E308A6"/>
    <w:rsid w:val="00E45A98"/>
    <w:rsid w:val="00E51BBC"/>
    <w:rsid w:val="00E5406E"/>
    <w:rsid w:val="00E61775"/>
    <w:rsid w:val="00E61B7D"/>
    <w:rsid w:val="00E64373"/>
    <w:rsid w:val="00E724B3"/>
    <w:rsid w:val="00E747D4"/>
    <w:rsid w:val="00E75C50"/>
    <w:rsid w:val="00E817DA"/>
    <w:rsid w:val="00E828E5"/>
    <w:rsid w:val="00E84E53"/>
    <w:rsid w:val="00E95C55"/>
    <w:rsid w:val="00E96A98"/>
    <w:rsid w:val="00EA166D"/>
    <w:rsid w:val="00EA4A78"/>
    <w:rsid w:val="00EB15B4"/>
    <w:rsid w:val="00EB776F"/>
    <w:rsid w:val="00EC0B9E"/>
    <w:rsid w:val="00EC572F"/>
    <w:rsid w:val="00ED2063"/>
    <w:rsid w:val="00ED2D91"/>
    <w:rsid w:val="00ED3D09"/>
    <w:rsid w:val="00EE61AE"/>
    <w:rsid w:val="00EE638D"/>
    <w:rsid w:val="00EF0B8F"/>
    <w:rsid w:val="00F02A2E"/>
    <w:rsid w:val="00F07464"/>
    <w:rsid w:val="00F07741"/>
    <w:rsid w:val="00F11E95"/>
    <w:rsid w:val="00F17765"/>
    <w:rsid w:val="00F24141"/>
    <w:rsid w:val="00F2657B"/>
    <w:rsid w:val="00F3376A"/>
    <w:rsid w:val="00F35D67"/>
    <w:rsid w:val="00F61327"/>
    <w:rsid w:val="00F7311C"/>
    <w:rsid w:val="00F73A89"/>
    <w:rsid w:val="00F81544"/>
    <w:rsid w:val="00F818A5"/>
    <w:rsid w:val="00F82846"/>
    <w:rsid w:val="00F916A2"/>
    <w:rsid w:val="00F937B7"/>
    <w:rsid w:val="00F96FDA"/>
    <w:rsid w:val="00FA3411"/>
    <w:rsid w:val="00FB0AA9"/>
    <w:rsid w:val="00FB6B07"/>
    <w:rsid w:val="00FC4755"/>
    <w:rsid w:val="00FD0FBD"/>
    <w:rsid w:val="00FD5161"/>
    <w:rsid w:val="00FD6EF7"/>
    <w:rsid w:val="00FE13BD"/>
    <w:rsid w:val="00FE206B"/>
    <w:rsid w:val="00FE445B"/>
    <w:rsid w:val="00FE5B81"/>
    <w:rsid w:val="00FF3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F1888"/>
  <w15:chartTrackingRefBased/>
  <w15:docId w15:val="{FD56DCD2-3E11-401C-A5BD-FF91AA09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sz w:val="28"/>
      <w:lang w:val="en-AU"/>
    </w:rPr>
  </w:style>
  <w:style w:type="paragraph" w:styleId="Antrat2">
    <w:name w:val="heading 2"/>
    <w:basedOn w:val="prastasis"/>
    <w:next w:val="prastasis"/>
    <w:link w:val="Antrat2Diagrama"/>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 w:type="table" w:styleId="Lentelstinklelis">
    <w:name w:val="Table Grid"/>
    <w:basedOn w:val="prastojilentel"/>
    <w:uiPriority w:val="59"/>
    <w:rsid w:val="00BC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C0FF4"/>
    <w:pPr>
      <w:ind w:left="720"/>
      <w:contextualSpacing/>
    </w:pPr>
  </w:style>
  <w:style w:type="character" w:customStyle="1" w:styleId="FontStyle150">
    <w:name w:val="Font Style150"/>
    <w:rsid w:val="007C152A"/>
    <w:rPr>
      <w:rFonts w:ascii="Times New Roman" w:hAnsi="Times New Roman" w:cs="Times New Roman" w:hint="default"/>
      <w:sz w:val="18"/>
      <w:szCs w:val="18"/>
    </w:rPr>
  </w:style>
  <w:style w:type="paragraph" w:styleId="Pataisymai">
    <w:name w:val="Revision"/>
    <w:hidden/>
    <w:uiPriority w:val="99"/>
    <w:semiHidden/>
    <w:rsid w:val="006A7C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8170">
      <w:bodyDiv w:val="1"/>
      <w:marLeft w:val="0"/>
      <w:marRight w:val="0"/>
      <w:marTop w:val="0"/>
      <w:marBottom w:val="0"/>
      <w:divBdr>
        <w:top w:val="none" w:sz="0" w:space="0" w:color="auto"/>
        <w:left w:val="none" w:sz="0" w:space="0" w:color="auto"/>
        <w:bottom w:val="none" w:sz="0" w:space="0" w:color="auto"/>
        <w:right w:val="none" w:sz="0" w:space="0" w:color="auto"/>
      </w:divBdr>
    </w:div>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694960584">
      <w:bodyDiv w:val="1"/>
      <w:marLeft w:val="0"/>
      <w:marRight w:val="0"/>
      <w:marTop w:val="0"/>
      <w:marBottom w:val="0"/>
      <w:divBdr>
        <w:top w:val="none" w:sz="0" w:space="0" w:color="auto"/>
        <w:left w:val="none" w:sz="0" w:space="0" w:color="auto"/>
        <w:bottom w:val="none" w:sz="0" w:space="0" w:color="auto"/>
        <w:right w:val="none" w:sz="0" w:space="0" w:color="auto"/>
      </w:divBdr>
    </w:div>
    <w:div w:id="706419294">
      <w:bodyDiv w:val="1"/>
      <w:marLeft w:val="0"/>
      <w:marRight w:val="0"/>
      <w:marTop w:val="0"/>
      <w:marBottom w:val="0"/>
      <w:divBdr>
        <w:top w:val="none" w:sz="0" w:space="0" w:color="auto"/>
        <w:left w:val="none" w:sz="0" w:space="0" w:color="auto"/>
        <w:bottom w:val="none" w:sz="0" w:space="0" w:color="auto"/>
        <w:right w:val="none" w:sz="0" w:space="0" w:color="auto"/>
      </w:divBdr>
    </w:div>
    <w:div w:id="785198277">
      <w:bodyDiv w:val="1"/>
      <w:marLeft w:val="0"/>
      <w:marRight w:val="0"/>
      <w:marTop w:val="0"/>
      <w:marBottom w:val="0"/>
      <w:divBdr>
        <w:top w:val="none" w:sz="0" w:space="0" w:color="auto"/>
        <w:left w:val="none" w:sz="0" w:space="0" w:color="auto"/>
        <w:bottom w:val="none" w:sz="0" w:space="0" w:color="auto"/>
        <w:right w:val="none" w:sz="0" w:space="0" w:color="auto"/>
      </w:divBdr>
    </w:div>
    <w:div w:id="826823818">
      <w:bodyDiv w:val="1"/>
      <w:marLeft w:val="0"/>
      <w:marRight w:val="0"/>
      <w:marTop w:val="0"/>
      <w:marBottom w:val="0"/>
      <w:divBdr>
        <w:top w:val="none" w:sz="0" w:space="0" w:color="auto"/>
        <w:left w:val="none" w:sz="0" w:space="0" w:color="auto"/>
        <w:bottom w:val="none" w:sz="0" w:space="0" w:color="auto"/>
        <w:right w:val="none" w:sz="0" w:space="0" w:color="auto"/>
      </w:divBdr>
    </w:div>
    <w:div w:id="1141925375">
      <w:bodyDiv w:val="1"/>
      <w:marLeft w:val="0"/>
      <w:marRight w:val="0"/>
      <w:marTop w:val="0"/>
      <w:marBottom w:val="0"/>
      <w:divBdr>
        <w:top w:val="none" w:sz="0" w:space="0" w:color="auto"/>
        <w:left w:val="none" w:sz="0" w:space="0" w:color="auto"/>
        <w:bottom w:val="none" w:sz="0" w:space="0" w:color="auto"/>
        <w:right w:val="none" w:sz="0" w:space="0" w:color="auto"/>
      </w:divBdr>
    </w:div>
    <w:div w:id="1321229217">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 w:id="18703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2ABAC-0F42-4DAA-BEE0-25453E8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3908</Words>
  <Characters>2228</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Jurgita Tamošauskienė</cp:lastModifiedBy>
  <cp:revision>3</cp:revision>
  <cp:lastPrinted>2023-05-11T08:08:00Z</cp:lastPrinted>
  <dcterms:created xsi:type="dcterms:W3CDTF">2023-05-16T05:18:00Z</dcterms:created>
  <dcterms:modified xsi:type="dcterms:W3CDTF">2023-05-16T05:41:00Z</dcterms:modified>
</cp:coreProperties>
</file>